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92" w:rsidRDefault="002B3804" w:rsidP="002B3804">
      <w:pPr>
        <w:rPr>
          <w:b/>
        </w:rPr>
      </w:pPr>
      <w:r>
        <w:rPr>
          <w:b/>
        </w:rPr>
        <w:t xml:space="preserve">Appendix </w:t>
      </w:r>
      <w:r w:rsidR="00AF4A95">
        <w:rPr>
          <w:b/>
        </w:rPr>
        <w:t>D</w:t>
      </w:r>
      <w:r>
        <w:rPr>
          <w:b/>
        </w:rPr>
        <w:t xml:space="preserve"> – </w:t>
      </w:r>
      <w:r w:rsidR="00AF4A95">
        <w:rPr>
          <w:b/>
        </w:rPr>
        <w:t xml:space="preserve">Proposed allocation of homelessness prevention funds </w:t>
      </w:r>
      <w:r>
        <w:rPr>
          <w:b/>
        </w:rPr>
        <w:t>20</w:t>
      </w:r>
      <w:r w:rsidR="00AF4A95">
        <w:rPr>
          <w:b/>
        </w:rPr>
        <w:t>20</w:t>
      </w:r>
      <w:r w:rsidR="0007614E">
        <w:rPr>
          <w:b/>
        </w:rPr>
        <w:t>/21</w:t>
      </w:r>
    </w:p>
    <w:p w:rsidR="00AF4A95" w:rsidRPr="00782FB6" w:rsidRDefault="00AF4A95" w:rsidP="002B3804">
      <w:pPr>
        <w:rPr>
          <w:b/>
        </w:rPr>
      </w:pPr>
    </w:p>
    <w:tbl>
      <w:tblPr>
        <w:tblW w:w="14180" w:type="dxa"/>
        <w:tblInd w:w="103" w:type="dxa"/>
        <w:tblLayout w:type="fixed"/>
        <w:tblLook w:val="04A0" w:firstRow="1" w:lastRow="0" w:firstColumn="1" w:lastColumn="0" w:noHBand="0" w:noVBand="1"/>
      </w:tblPr>
      <w:tblGrid>
        <w:gridCol w:w="2698"/>
        <w:gridCol w:w="2552"/>
        <w:gridCol w:w="1985"/>
        <w:gridCol w:w="6945"/>
      </w:tblGrid>
      <w:tr w:rsidR="00AF4A95" w:rsidRPr="00164509" w:rsidTr="005C0D7E">
        <w:trPr>
          <w:trHeight w:val="893"/>
        </w:trPr>
        <w:tc>
          <w:tcPr>
            <w:tcW w:w="26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Service areas</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Provider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AF4A95" w:rsidRPr="00164509" w:rsidRDefault="00AF4A95" w:rsidP="00AF4A95">
            <w:pPr>
              <w:pStyle w:val="Caption"/>
              <w:spacing w:beforeLines="60" w:before="144" w:afterLines="60" w:after="144"/>
            </w:pPr>
            <w:r>
              <w:t>Proposed a</w:t>
            </w:r>
            <w:r w:rsidRPr="002B3804">
              <w:t>llocation 201</w:t>
            </w:r>
            <w:r>
              <w:t>9</w:t>
            </w:r>
            <w:r w:rsidRPr="002B3804">
              <w:t>/</w:t>
            </w:r>
            <w:r>
              <w:t>20</w:t>
            </w:r>
          </w:p>
        </w:tc>
        <w:tc>
          <w:tcPr>
            <w:tcW w:w="6945" w:type="dxa"/>
            <w:tcBorders>
              <w:top w:val="single" w:sz="4" w:space="0" w:color="auto"/>
              <w:left w:val="nil"/>
              <w:bottom w:val="single" w:sz="4" w:space="0" w:color="auto"/>
              <w:right w:val="single" w:sz="4" w:space="0" w:color="auto"/>
            </w:tcBorders>
            <w:shd w:val="clear" w:color="000000" w:fill="D9D9D9"/>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Purpose</w:t>
            </w:r>
          </w:p>
        </w:tc>
      </w:tr>
      <w:tr w:rsidR="00AF4A95" w:rsidRPr="008B4C85" w:rsidTr="00AF4A95">
        <w:trPr>
          <w:trHeight w:val="360"/>
        </w:trPr>
        <w:tc>
          <w:tcPr>
            <w:tcW w:w="2698" w:type="dxa"/>
            <w:tcBorders>
              <w:top w:val="nil"/>
              <w:left w:val="single" w:sz="4" w:space="0" w:color="auto"/>
              <w:bottom w:val="single" w:sz="4" w:space="0" w:color="auto"/>
              <w:right w:val="single" w:sz="4" w:space="0" w:color="auto"/>
            </w:tcBorders>
            <w:shd w:val="clear" w:color="000000" w:fill="FABF8F"/>
            <w:vAlign w:val="center"/>
            <w:hideMark/>
          </w:tcPr>
          <w:p w:rsidR="00AF4A95" w:rsidRPr="008B4C85" w:rsidRDefault="00AF4A95" w:rsidP="009E7DFC">
            <w:pPr>
              <w:spacing w:beforeLines="60" w:before="144" w:afterLines="60" w:after="144"/>
              <w:jc w:val="center"/>
              <w:rPr>
                <w:rFonts w:cs="Arial"/>
                <w:b/>
                <w:bCs/>
                <w:color w:val="auto"/>
                <w:sz w:val="20"/>
                <w:szCs w:val="20"/>
              </w:rPr>
            </w:pPr>
            <w:r w:rsidRPr="008B4C85">
              <w:rPr>
                <w:rFonts w:cs="Arial"/>
                <w:b/>
                <w:bCs/>
                <w:color w:val="auto"/>
                <w:sz w:val="20"/>
                <w:szCs w:val="20"/>
              </w:rPr>
              <w:t>Supported accommodation</w:t>
            </w:r>
          </w:p>
        </w:tc>
        <w:tc>
          <w:tcPr>
            <w:tcW w:w="2552" w:type="dxa"/>
            <w:tcBorders>
              <w:top w:val="nil"/>
              <w:left w:val="nil"/>
              <w:bottom w:val="single" w:sz="4" w:space="0" w:color="auto"/>
              <w:right w:val="single" w:sz="4" w:space="0" w:color="auto"/>
            </w:tcBorders>
            <w:shd w:val="clear" w:color="000000" w:fill="FABF8F"/>
            <w:noWrap/>
            <w:vAlign w:val="center"/>
            <w:hideMark/>
          </w:tcPr>
          <w:p w:rsidR="00AF4A95" w:rsidRPr="008B4C85" w:rsidRDefault="00AF4A95" w:rsidP="009E7DFC">
            <w:pPr>
              <w:spacing w:beforeLines="60" w:before="144" w:afterLines="60" w:after="144"/>
              <w:jc w:val="center"/>
              <w:rPr>
                <w:rFonts w:cs="Arial"/>
                <w:b/>
                <w:bCs/>
                <w:color w:val="auto"/>
                <w:sz w:val="20"/>
                <w:szCs w:val="20"/>
              </w:rPr>
            </w:pPr>
            <w:r w:rsidRPr="008B4C85">
              <w:rPr>
                <w:rFonts w:cs="Arial"/>
                <w:b/>
                <w:bCs/>
                <w:color w:val="auto"/>
                <w:sz w:val="20"/>
                <w:szCs w:val="20"/>
              </w:rPr>
              <w:t> </w:t>
            </w:r>
          </w:p>
        </w:tc>
        <w:tc>
          <w:tcPr>
            <w:tcW w:w="1985" w:type="dxa"/>
            <w:tcBorders>
              <w:top w:val="nil"/>
              <w:left w:val="nil"/>
              <w:bottom w:val="single" w:sz="4" w:space="0" w:color="auto"/>
              <w:right w:val="single" w:sz="4" w:space="0" w:color="auto"/>
            </w:tcBorders>
            <w:shd w:val="clear" w:color="000000" w:fill="FABF8F"/>
            <w:vAlign w:val="center"/>
          </w:tcPr>
          <w:p w:rsidR="00AF4A95" w:rsidRPr="005C0D7E" w:rsidRDefault="005C0D7E" w:rsidP="0007614E">
            <w:pPr>
              <w:jc w:val="center"/>
              <w:rPr>
                <w:rFonts w:cs="Arial"/>
                <w:b/>
                <w:bCs/>
                <w:sz w:val="20"/>
                <w:szCs w:val="20"/>
              </w:rPr>
            </w:pPr>
            <w:r>
              <w:rPr>
                <w:rFonts w:cs="Arial"/>
                <w:b/>
                <w:bCs/>
                <w:sz w:val="20"/>
                <w:szCs w:val="20"/>
              </w:rPr>
              <w:t>£8</w:t>
            </w:r>
            <w:r w:rsidR="0007614E">
              <w:rPr>
                <w:rFonts w:cs="Arial"/>
                <w:b/>
                <w:bCs/>
                <w:sz w:val="20"/>
                <w:szCs w:val="20"/>
              </w:rPr>
              <w:t>06,852</w:t>
            </w:r>
          </w:p>
        </w:tc>
        <w:tc>
          <w:tcPr>
            <w:tcW w:w="6945" w:type="dxa"/>
            <w:tcBorders>
              <w:top w:val="nil"/>
              <w:left w:val="nil"/>
              <w:bottom w:val="single" w:sz="4" w:space="0" w:color="auto"/>
              <w:right w:val="single" w:sz="4" w:space="0" w:color="auto"/>
            </w:tcBorders>
            <w:shd w:val="clear" w:color="000000" w:fill="FABF8F"/>
            <w:noWrap/>
            <w:vAlign w:val="center"/>
            <w:hideMark/>
          </w:tcPr>
          <w:p w:rsidR="00AF4A95" w:rsidRPr="008B4C85" w:rsidRDefault="00AF4A95" w:rsidP="009E7DFC">
            <w:pPr>
              <w:spacing w:beforeLines="60" w:before="144" w:afterLines="60" w:after="144"/>
              <w:jc w:val="center"/>
              <w:rPr>
                <w:rFonts w:cs="Arial"/>
                <w:b/>
                <w:bCs/>
                <w:color w:val="auto"/>
                <w:sz w:val="20"/>
                <w:szCs w:val="20"/>
              </w:rPr>
            </w:pPr>
            <w:r w:rsidRPr="008B4C85">
              <w:rPr>
                <w:rFonts w:cs="Arial"/>
                <w:b/>
                <w:bCs/>
                <w:color w:val="auto"/>
                <w:sz w:val="20"/>
                <w:szCs w:val="20"/>
              </w:rPr>
              <w:t> </w:t>
            </w:r>
          </w:p>
        </w:tc>
      </w:tr>
      <w:tr w:rsidR="00AF4A95" w:rsidRPr="008B4C85" w:rsidTr="00AF4A95">
        <w:trPr>
          <w:trHeight w:val="96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Contribution Oxfordshire Pooled Budget</w:t>
            </w:r>
            <w:r>
              <w:rPr>
                <w:rFonts w:cs="Arial"/>
                <w:color w:val="auto"/>
                <w:sz w:val="20"/>
                <w:szCs w:val="20"/>
              </w:rPr>
              <w:t xml:space="preserve"> for the Adult Homeless Pathway</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Oxfordshire AHP / Oxfordshire CC commissioner</w:t>
            </w:r>
          </w:p>
        </w:tc>
        <w:tc>
          <w:tcPr>
            <w:tcW w:w="1985" w:type="dxa"/>
            <w:tcBorders>
              <w:top w:val="nil"/>
              <w:left w:val="nil"/>
              <w:bottom w:val="single" w:sz="4" w:space="0" w:color="auto"/>
              <w:right w:val="single" w:sz="4" w:space="0" w:color="auto"/>
            </w:tcBorders>
            <w:vAlign w:val="center"/>
          </w:tcPr>
          <w:p w:rsidR="00AF4A95" w:rsidRPr="008B4C85" w:rsidRDefault="00AF4A95" w:rsidP="0007614E">
            <w:pPr>
              <w:spacing w:beforeLines="60" w:before="144" w:afterLines="60" w:after="144"/>
              <w:jc w:val="center"/>
              <w:rPr>
                <w:rFonts w:cs="Arial"/>
                <w:color w:val="auto"/>
                <w:sz w:val="20"/>
                <w:szCs w:val="20"/>
              </w:rPr>
            </w:pPr>
            <w:r w:rsidRPr="008B4C85">
              <w:rPr>
                <w:rFonts w:cs="Arial"/>
                <w:color w:val="auto"/>
                <w:sz w:val="20"/>
                <w:szCs w:val="20"/>
              </w:rPr>
              <w:t>£</w:t>
            </w:r>
            <w:r w:rsidR="0007614E">
              <w:rPr>
                <w:rFonts w:cs="Arial"/>
                <w:color w:val="auto"/>
                <w:sz w:val="20"/>
                <w:szCs w:val="20"/>
              </w:rPr>
              <w:t>219,030</w:t>
            </w:r>
          </w:p>
        </w:tc>
        <w:tc>
          <w:tcPr>
            <w:tcW w:w="6945" w:type="dxa"/>
            <w:tcBorders>
              <w:top w:val="nil"/>
              <w:left w:val="nil"/>
              <w:bottom w:val="single" w:sz="4" w:space="0" w:color="auto"/>
              <w:right w:val="single" w:sz="4" w:space="0" w:color="auto"/>
            </w:tcBorders>
            <w:shd w:val="clear" w:color="auto" w:fill="auto"/>
            <w:noWrap/>
            <w:vAlign w:val="center"/>
            <w:hideMark/>
          </w:tcPr>
          <w:p w:rsidR="00C62745" w:rsidRPr="008B4C85" w:rsidRDefault="0007614E" w:rsidP="0007614E">
            <w:pPr>
              <w:spacing w:beforeLines="60" w:before="144" w:afterLines="60" w:after="144"/>
              <w:rPr>
                <w:rFonts w:cs="Arial"/>
                <w:color w:val="auto"/>
                <w:sz w:val="20"/>
                <w:szCs w:val="20"/>
              </w:rPr>
            </w:pPr>
            <w:r>
              <w:rPr>
                <w:rFonts w:cs="Arial"/>
                <w:color w:val="auto"/>
                <w:sz w:val="20"/>
                <w:szCs w:val="20"/>
              </w:rPr>
              <w:t>Towards the p</w:t>
            </w:r>
            <w:r w:rsidR="00AF4A95" w:rsidRPr="008B4C85">
              <w:rPr>
                <w:rFonts w:cs="Arial"/>
                <w:color w:val="auto"/>
                <w:sz w:val="20"/>
                <w:szCs w:val="20"/>
              </w:rPr>
              <w:t>rovision of supported housing</w:t>
            </w:r>
            <w:r>
              <w:rPr>
                <w:rFonts w:cs="Arial"/>
                <w:color w:val="auto"/>
                <w:sz w:val="20"/>
                <w:szCs w:val="20"/>
              </w:rPr>
              <w:t xml:space="preserve"> commissioned via the countywide pooled budget for the Adult Homeless Pathway. This includes a </w:t>
            </w:r>
            <w:r w:rsidR="00C62745">
              <w:rPr>
                <w:rFonts w:cs="Arial"/>
                <w:color w:val="auto"/>
                <w:sz w:val="20"/>
                <w:szCs w:val="20"/>
              </w:rPr>
              <w:t xml:space="preserve">£58,000 </w:t>
            </w:r>
            <w:r>
              <w:rPr>
                <w:rFonts w:cs="Arial"/>
                <w:color w:val="auto"/>
                <w:sz w:val="20"/>
                <w:szCs w:val="20"/>
              </w:rPr>
              <w:t>increase on the previous year’s contribution of £161,700.</w:t>
            </w:r>
          </w:p>
        </w:tc>
      </w:tr>
      <w:tr w:rsidR="00AF4A95" w:rsidRPr="008B4C85" w:rsidTr="00AF4A95">
        <w:trPr>
          <w:trHeight w:val="11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07614E">
            <w:pPr>
              <w:spacing w:beforeLines="60" w:before="144" w:afterLines="60" w:after="144"/>
              <w:rPr>
                <w:rFonts w:cs="Arial"/>
                <w:color w:val="auto"/>
                <w:sz w:val="20"/>
                <w:szCs w:val="20"/>
              </w:rPr>
            </w:pPr>
            <w:r w:rsidRPr="008B4C85">
              <w:rPr>
                <w:rFonts w:cs="Arial"/>
                <w:color w:val="auto"/>
                <w:sz w:val="20"/>
                <w:szCs w:val="20"/>
              </w:rPr>
              <w:t xml:space="preserve">Housing First </w:t>
            </w:r>
            <w:r w:rsidR="0007614E">
              <w:rPr>
                <w:rFonts w:cs="Arial"/>
                <w:color w:val="auto"/>
                <w:sz w:val="20"/>
                <w:szCs w:val="20"/>
              </w:rPr>
              <w:t>/ Acacia – combined service</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Homeless Oxfordshire</w:t>
            </w:r>
            <w:r w:rsidR="0007614E">
              <w:rPr>
                <w:rFonts w:cs="Arial"/>
                <w:color w:val="auto"/>
                <w:sz w:val="20"/>
                <w:szCs w:val="20"/>
              </w:rPr>
              <w:t xml:space="preserve"> &amp; Response</w:t>
            </w:r>
          </w:p>
        </w:tc>
        <w:tc>
          <w:tcPr>
            <w:tcW w:w="1985" w:type="dxa"/>
            <w:tcBorders>
              <w:top w:val="nil"/>
              <w:left w:val="nil"/>
              <w:bottom w:val="single" w:sz="4" w:space="0" w:color="auto"/>
              <w:right w:val="single" w:sz="4" w:space="0" w:color="auto"/>
            </w:tcBorders>
            <w:vAlign w:val="center"/>
          </w:tcPr>
          <w:p w:rsidR="00AF4A95" w:rsidRPr="008B4C85" w:rsidRDefault="00AF4A95" w:rsidP="0007614E">
            <w:pPr>
              <w:spacing w:beforeLines="60" w:before="144" w:afterLines="60" w:after="144"/>
              <w:jc w:val="center"/>
              <w:rPr>
                <w:rFonts w:cs="Arial"/>
                <w:color w:val="auto"/>
                <w:sz w:val="20"/>
                <w:szCs w:val="20"/>
              </w:rPr>
            </w:pPr>
            <w:r w:rsidRPr="008B4C85">
              <w:rPr>
                <w:rFonts w:cs="Arial"/>
                <w:color w:val="auto"/>
                <w:sz w:val="20"/>
                <w:szCs w:val="20"/>
              </w:rPr>
              <w:t>£</w:t>
            </w:r>
            <w:r w:rsidR="0007614E">
              <w:rPr>
                <w:rFonts w:cs="Arial"/>
                <w:color w:val="auto"/>
                <w:sz w:val="20"/>
                <w:szCs w:val="20"/>
              </w:rPr>
              <w:t>143,550</w:t>
            </w:r>
          </w:p>
        </w:tc>
        <w:tc>
          <w:tcPr>
            <w:tcW w:w="6945" w:type="dxa"/>
            <w:tcBorders>
              <w:top w:val="nil"/>
              <w:left w:val="nil"/>
              <w:bottom w:val="single" w:sz="4" w:space="0" w:color="auto"/>
              <w:right w:val="single" w:sz="4" w:space="0" w:color="auto"/>
            </w:tcBorders>
            <w:shd w:val="clear" w:color="auto" w:fill="auto"/>
            <w:noWrap/>
            <w:vAlign w:val="center"/>
            <w:hideMark/>
          </w:tcPr>
          <w:p w:rsidR="0007614E" w:rsidRDefault="00AF4A95" w:rsidP="0007614E">
            <w:pPr>
              <w:spacing w:beforeLines="60" w:before="144" w:afterLines="60" w:after="144"/>
              <w:rPr>
                <w:rFonts w:cs="Arial"/>
                <w:color w:val="auto"/>
                <w:sz w:val="20"/>
                <w:szCs w:val="20"/>
              </w:rPr>
            </w:pPr>
            <w:r w:rsidRPr="008B4C85">
              <w:rPr>
                <w:rFonts w:cs="Arial"/>
                <w:color w:val="auto"/>
                <w:sz w:val="20"/>
                <w:szCs w:val="20"/>
              </w:rPr>
              <w:t xml:space="preserve">Funding for </w:t>
            </w:r>
            <w:r w:rsidR="0007614E">
              <w:rPr>
                <w:rFonts w:cs="Arial"/>
                <w:color w:val="auto"/>
                <w:sz w:val="20"/>
                <w:szCs w:val="20"/>
              </w:rPr>
              <w:t xml:space="preserve">delivery of this specialist housing-led service which provides intensive support for chronic and entrenched homeless people in self-contained units of accommodation. The service aims to help </w:t>
            </w:r>
            <w:r w:rsidRPr="008B4C85">
              <w:rPr>
                <w:rFonts w:cs="Arial"/>
                <w:color w:val="auto"/>
                <w:sz w:val="20"/>
                <w:szCs w:val="20"/>
              </w:rPr>
              <w:t xml:space="preserve">rough sleepers </w:t>
            </w:r>
            <w:r w:rsidR="0007614E">
              <w:rPr>
                <w:rFonts w:cs="Arial"/>
                <w:color w:val="auto"/>
                <w:sz w:val="20"/>
                <w:szCs w:val="20"/>
              </w:rPr>
              <w:t xml:space="preserve">to get </w:t>
            </w:r>
            <w:r w:rsidRPr="008B4C85">
              <w:rPr>
                <w:rFonts w:cs="Arial"/>
                <w:color w:val="auto"/>
                <w:sz w:val="20"/>
                <w:szCs w:val="20"/>
              </w:rPr>
              <w:t>off the streets</w:t>
            </w:r>
            <w:r w:rsidR="0007614E">
              <w:rPr>
                <w:rFonts w:cs="Arial"/>
                <w:color w:val="auto"/>
                <w:sz w:val="20"/>
                <w:szCs w:val="20"/>
              </w:rPr>
              <w:t xml:space="preserve"> for good with a housing first approach that provides the safety, security and dignity that can enable people to rebuild their lives.</w:t>
            </w:r>
          </w:p>
          <w:p w:rsidR="00AF4A95" w:rsidRPr="008B4C85" w:rsidRDefault="0007614E" w:rsidP="0007614E">
            <w:pPr>
              <w:spacing w:beforeLines="60" w:before="144" w:afterLines="60" w:after="144"/>
              <w:rPr>
                <w:rFonts w:cs="Arial"/>
                <w:color w:val="auto"/>
                <w:sz w:val="20"/>
                <w:szCs w:val="20"/>
              </w:rPr>
            </w:pPr>
            <w:r>
              <w:rPr>
                <w:rFonts w:cs="Arial"/>
                <w:color w:val="auto"/>
                <w:sz w:val="20"/>
                <w:szCs w:val="20"/>
              </w:rPr>
              <w:t xml:space="preserve">The combined service includes 8 units of </w:t>
            </w:r>
            <w:r w:rsidRPr="008B4C85">
              <w:rPr>
                <w:rFonts w:cs="Arial"/>
                <w:color w:val="auto"/>
                <w:sz w:val="20"/>
                <w:szCs w:val="20"/>
              </w:rPr>
              <w:t>specialist supported housing</w:t>
            </w:r>
            <w:r>
              <w:rPr>
                <w:rFonts w:cs="Arial"/>
                <w:color w:val="auto"/>
                <w:sz w:val="20"/>
                <w:szCs w:val="20"/>
              </w:rPr>
              <w:t xml:space="preserve"> for people with complex needs, developed under the Acacia Project. Acacia </w:t>
            </w:r>
            <w:r w:rsidRPr="008B4C85">
              <w:rPr>
                <w:rFonts w:cs="Arial"/>
                <w:color w:val="auto"/>
                <w:sz w:val="20"/>
                <w:szCs w:val="20"/>
              </w:rPr>
              <w:t>developed as a result of recognition by housing and mental health service commissioners of an increasing number of people who “fall between the gaps” of mental health services and homelessness services, getting ineffective support from either or both due to their needs</w:t>
            </w:r>
          </w:p>
        </w:tc>
      </w:tr>
      <w:tr w:rsidR="00AF4A95" w:rsidRPr="008B4C85" w:rsidTr="00AF4A95">
        <w:trPr>
          <w:trHeight w:val="1108"/>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Project 41</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Homeless Oxfordshire</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150,000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AF4A95" w:rsidRPr="008B4C85" w:rsidTr="00AF4A95">
        <w:trPr>
          <w:trHeight w:val="1423"/>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8B4C85" w:rsidRDefault="0007614E" w:rsidP="0007614E">
            <w:pPr>
              <w:spacing w:beforeLines="60" w:before="144" w:afterLines="60" w:after="144"/>
              <w:rPr>
                <w:rFonts w:cs="Arial"/>
                <w:color w:val="auto"/>
                <w:sz w:val="20"/>
                <w:szCs w:val="20"/>
              </w:rPr>
            </w:pPr>
            <w:r>
              <w:rPr>
                <w:rFonts w:cs="Arial"/>
                <w:color w:val="auto"/>
                <w:sz w:val="20"/>
                <w:szCs w:val="20"/>
              </w:rPr>
              <w:lastRenderedPageBreak/>
              <w:t xml:space="preserve">Matilda House {Rymer’s Lane] </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DB7B7B">
            <w:pPr>
              <w:spacing w:beforeLines="60" w:before="144" w:afterLines="60" w:after="144"/>
              <w:rPr>
                <w:rFonts w:cs="Arial"/>
                <w:color w:val="auto"/>
                <w:sz w:val="20"/>
                <w:szCs w:val="20"/>
              </w:rPr>
            </w:pPr>
            <w:r w:rsidRPr="008B4C85">
              <w:rPr>
                <w:rFonts w:cs="Arial"/>
                <w:color w:val="auto"/>
                <w:sz w:val="20"/>
                <w:szCs w:val="20"/>
              </w:rPr>
              <w:t>A2Dominion</w:t>
            </w:r>
          </w:p>
        </w:tc>
        <w:tc>
          <w:tcPr>
            <w:tcW w:w="1985" w:type="dxa"/>
            <w:tcBorders>
              <w:top w:val="nil"/>
              <w:left w:val="nil"/>
              <w:bottom w:val="single" w:sz="4" w:space="0" w:color="auto"/>
              <w:right w:val="single" w:sz="4" w:space="0" w:color="auto"/>
            </w:tcBorders>
            <w:vAlign w:val="center"/>
          </w:tcPr>
          <w:p w:rsidR="00AF4A95" w:rsidRPr="003C1BFE" w:rsidRDefault="0041324E" w:rsidP="0007614E">
            <w:pPr>
              <w:jc w:val="center"/>
              <w:rPr>
                <w:rFonts w:cs="Arial"/>
                <w:color w:val="auto"/>
                <w:sz w:val="20"/>
                <w:szCs w:val="20"/>
              </w:rPr>
            </w:pPr>
            <w:r>
              <w:rPr>
                <w:rFonts w:cs="Arial"/>
                <w:sz w:val="20"/>
                <w:szCs w:val="20"/>
              </w:rPr>
              <w:t>£</w:t>
            </w:r>
            <w:r w:rsidR="0007614E">
              <w:rPr>
                <w:rFonts w:cs="Arial"/>
                <w:sz w:val="20"/>
                <w:szCs w:val="20"/>
              </w:rPr>
              <w:t>225,000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07614E">
            <w:pPr>
              <w:spacing w:beforeLines="60" w:before="144" w:afterLines="60" w:after="144"/>
              <w:rPr>
                <w:rFonts w:cs="Arial"/>
                <w:color w:val="auto"/>
                <w:sz w:val="20"/>
                <w:szCs w:val="20"/>
              </w:rPr>
            </w:pPr>
            <w:r w:rsidRPr="008B4C85">
              <w:rPr>
                <w:rFonts w:cs="Arial"/>
                <w:color w:val="auto"/>
                <w:sz w:val="20"/>
                <w:szCs w:val="20"/>
              </w:rPr>
              <w:t>Funding for 2</w:t>
            </w:r>
            <w:r>
              <w:rPr>
                <w:rFonts w:cs="Arial"/>
                <w:color w:val="auto"/>
                <w:sz w:val="20"/>
                <w:szCs w:val="20"/>
              </w:rPr>
              <w:t>2</w:t>
            </w:r>
            <w:r w:rsidRPr="008B4C85">
              <w:rPr>
                <w:rFonts w:cs="Arial"/>
                <w:color w:val="auto"/>
                <w:sz w:val="20"/>
                <w:szCs w:val="20"/>
              </w:rPr>
              <w:t xml:space="preserve"> units of supported accommodation for people with complex needs and </w:t>
            </w:r>
            <w:r>
              <w:rPr>
                <w:rFonts w:cs="Arial"/>
                <w:color w:val="auto"/>
                <w:sz w:val="20"/>
                <w:szCs w:val="20"/>
              </w:rPr>
              <w:t xml:space="preserve">15 units move on accommodation. </w:t>
            </w:r>
          </w:p>
        </w:tc>
      </w:tr>
      <w:tr w:rsidR="00AF4A95" w:rsidRPr="008B4C85" w:rsidTr="00AF4A95">
        <w:trPr>
          <w:trHeight w:val="1118"/>
        </w:trPr>
        <w:tc>
          <w:tcPr>
            <w:tcW w:w="2698" w:type="dxa"/>
            <w:tcBorders>
              <w:top w:val="nil"/>
              <w:left w:val="single" w:sz="4" w:space="0" w:color="auto"/>
              <w:bottom w:val="single" w:sz="4" w:space="0" w:color="auto"/>
              <w:right w:val="single" w:sz="4" w:space="0" w:color="auto"/>
            </w:tcBorders>
            <w:shd w:val="clear" w:color="auto" w:fill="auto"/>
            <w:vAlign w:val="center"/>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Mayday Trust 10 units</w:t>
            </w:r>
          </w:p>
        </w:tc>
        <w:tc>
          <w:tcPr>
            <w:tcW w:w="2552" w:type="dxa"/>
            <w:tcBorders>
              <w:top w:val="nil"/>
              <w:left w:val="nil"/>
              <w:bottom w:val="single" w:sz="4" w:space="0" w:color="auto"/>
              <w:right w:val="single" w:sz="4" w:space="0" w:color="auto"/>
            </w:tcBorders>
            <w:shd w:val="clear" w:color="auto" w:fill="auto"/>
            <w:noWrap/>
            <w:vAlign w:val="center"/>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Mayday Trust</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164509">
              <w:rPr>
                <w:rFonts w:cs="Arial"/>
                <w:color w:val="auto"/>
                <w:sz w:val="20"/>
                <w:szCs w:val="20"/>
              </w:rPr>
              <w:t>£39,272</w:t>
            </w:r>
          </w:p>
        </w:tc>
        <w:tc>
          <w:tcPr>
            <w:tcW w:w="6945" w:type="dxa"/>
            <w:tcBorders>
              <w:top w:val="nil"/>
              <w:left w:val="nil"/>
              <w:bottom w:val="single" w:sz="4" w:space="0" w:color="auto"/>
              <w:right w:val="single" w:sz="4" w:space="0" w:color="auto"/>
            </w:tcBorders>
            <w:shd w:val="clear" w:color="auto" w:fill="auto"/>
            <w:noWrap/>
            <w:vAlign w:val="center"/>
          </w:tcPr>
          <w:p w:rsidR="00AF4A95" w:rsidRPr="00164509" w:rsidRDefault="00AF4A95" w:rsidP="0007614E">
            <w:pPr>
              <w:spacing w:beforeLines="60" w:before="144" w:afterLines="60" w:after="144"/>
              <w:rPr>
                <w:rFonts w:cs="Arial"/>
                <w:color w:val="auto"/>
                <w:sz w:val="20"/>
                <w:szCs w:val="20"/>
              </w:rPr>
            </w:pPr>
            <w:r w:rsidRPr="00164509">
              <w:rPr>
                <w:rFonts w:cs="Arial"/>
                <w:color w:val="auto"/>
                <w:sz w:val="20"/>
                <w:szCs w:val="20"/>
              </w:rPr>
              <w:t xml:space="preserve">Funding for 10 units of supported accommodation for people with complex needs, in dispersed locations. </w:t>
            </w:r>
          </w:p>
        </w:tc>
      </w:tr>
      <w:tr w:rsidR="00AF4A95" w:rsidRPr="008B4C85" w:rsidTr="00AF4A95">
        <w:trPr>
          <w:trHeight w:val="1118"/>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Severe Weather Beds - various</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8B4C8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Various including Homeless Oxfordshire, St Mungo's, </w:t>
            </w:r>
            <w:r>
              <w:rPr>
                <w:rFonts w:cs="Arial"/>
                <w:color w:val="auto"/>
                <w:sz w:val="20"/>
                <w:szCs w:val="20"/>
              </w:rPr>
              <w:t>Aspire</w:t>
            </w:r>
            <w:r w:rsidRPr="008B4C85">
              <w:rPr>
                <w:rFonts w:cs="Arial"/>
                <w:color w:val="auto"/>
                <w:sz w:val="20"/>
                <w:szCs w:val="20"/>
              </w:rPr>
              <w:t>, A2Dominion</w:t>
            </w:r>
          </w:p>
        </w:tc>
        <w:tc>
          <w:tcPr>
            <w:tcW w:w="1985" w:type="dxa"/>
            <w:tcBorders>
              <w:top w:val="nil"/>
              <w:left w:val="nil"/>
              <w:bottom w:val="single" w:sz="4" w:space="0" w:color="auto"/>
              <w:right w:val="single" w:sz="4" w:space="0" w:color="auto"/>
            </w:tcBorders>
            <w:vAlign w:val="center"/>
          </w:tcPr>
          <w:p w:rsidR="00AF4A95" w:rsidRPr="008B4C85" w:rsidRDefault="00AF4A95"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30</w:t>
            </w:r>
            <w:r w:rsidRPr="008B4C85">
              <w:rPr>
                <w:rFonts w:cs="Arial"/>
                <w:color w:val="auto"/>
                <w:sz w:val="20"/>
                <w:szCs w:val="20"/>
              </w:rPr>
              <w:t>,000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Default="00AF4A95" w:rsidP="009E7DFC">
            <w:pPr>
              <w:spacing w:beforeLines="60" w:before="144" w:afterLines="60" w:after="144"/>
              <w:rPr>
                <w:rFonts w:cs="Arial"/>
                <w:color w:val="auto"/>
                <w:sz w:val="20"/>
                <w:szCs w:val="20"/>
              </w:rPr>
            </w:pPr>
            <w:r w:rsidRPr="008B4C85">
              <w:rPr>
                <w:rFonts w:cs="Arial"/>
                <w:color w:val="auto"/>
                <w:sz w:val="20"/>
                <w:szCs w:val="20"/>
              </w:rPr>
              <w:t xml:space="preserve">Funding to provide </w:t>
            </w:r>
            <w:r>
              <w:rPr>
                <w:rFonts w:cs="Arial"/>
                <w:color w:val="auto"/>
                <w:sz w:val="20"/>
                <w:szCs w:val="20"/>
              </w:rPr>
              <w:t>additional emergency bed spaces</w:t>
            </w:r>
            <w:r w:rsidRPr="008B4C85">
              <w:rPr>
                <w:rFonts w:cs="Arial"/>
                <w:color w:val="auto"/>
                <w:sz w:val="20"/>
                <w:szCs w:val="20"/>
              </w:rPr>
              <w:t xml:space="preserve"> in periods of severe weather for all rough sleepers who need them. </w:t>
            </w:r>
          </w:p>
          <w:p w:rsidR="00AF4A95" w:rsidRPr="008B4C85" w:rsidRDefault="00AF4A95" w:rsidP="009E7DFC">
            <w:pPr>
              <w:spacing w:beforeLines="60" w:before="144" w:afterLines="60" w:after="144"/>
              <w:rPr>
                <w:rFonts w:cs="Arial"/>
                <w:color w:val="auto"/>
                <w:sz w:val="20"/>
                <w:szCs w:val="20"/>
              </w:rPr>
            </w:pPr>
          </w:p>
        </w:tc>
      </w:tr>
      <w:tr w:rsidR="00AF4A95" w:rsidRPr="00164509" w:rsidTr="00AF4A95">
        <w:trPr>
          <w:trHeight w:val="547"/>
        </w:trPr>
        <w:tc>
          <w:tcPr>
            <w:tcW w:w="2698" w:type="dxa"/>
            <w:tcBorders>
              <w:top w:val="nil"/>
              <w:left w:val="single" w:sz="4" w:space="0" w:color="auto"/>
              <w:bottom w:val="single" w:sz="4" w:space="0" w:color="auto"/>
              <w:right w:val="single" w:sz="4" w:space="0" w:color="auto"/>
            </w:tcBorders>
            <w:shd w:val="clear" w:color="000000" w:fill="B1A0C7"/>
            <w:vAlign w:val="center"/>
            <w:hideMark/>
          </w:tcPr>
          <w:p w:rsidR="00AF4A95" w:rsidRPr="00164509" w:rsidRDefault="00AF4A95" w:rsidP="009E7DFC">
            <w:pPr>
              <w:spacing w:beforeLines="60" w:before="144" w:afterLines="60" w:after="144"/>
              <w:jc w:val="center"/>
              <w:rPr>
                <w:rFonts w:cs="Arial"/>
                <w:b/>
                <w:bCs/>
                <w:color w:val="FFFFFF"/>
                <w:sz w:val="20"/>
                <w:szCs w:val="20"/>
              </w:rPr>
            </w:pPr>
            <w:r w:rsidRPr="00164509">
              <w:rPr>
                <w:rFonts w:cs="Arial"/>
                <w:b/>
                <w:bCs/>
                <w:color w:val="FFFFFF"/>
                <w:sz w:val="20"/>
                <w:szCs w:val="20"/>
              </w:rPr>
              <w:t>Street Engagement</w:t>
            </w:r>
          </w:p>
        </w:tc>
        <w:tc>
          <w:tcPr>
            <w:tcW w:w="2552" w:type="dxa"/>
            <w:tcBorders>
              <w:top w:val="nil"/>
              <w:left w:val="nil"/>
              <w:bottom w:val="single" w:sz="4" w:space="0" w:color="auto"/>
              <w:right w:val="single" w:sz="4" w:space="0" w:color="auto"/>
            </w:tcBorders>
            <w:shd w:val="clear" w:color="000000" w:fill="B1A0C7"/>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B1A0C7"/>
            <w:vAlign w:val="center"/>
          </w:tcPr>
          <w:p w:rsidR="00AF4A95" w:rsidRPr="00164509" w:rsidRDefault="00AF4A95" w:rsidP="0007614E">
            <w:pPr>
              <w:spacing w:beforeLines="60" w:before="144" w:afterLines="60" w:after="144"/>
              <w:jc w:val="center"/>
              <w:rPr>
                <w:rFonts w:cs="Arial"/>
                <w:b/>
                <w:bCs/>
                <w:color w:val="auto"/>
                <w:sz w:val="20"/>
                <w:szCs w:val="20"/>
              </w:rPr>
            </w:pPr>
            <w:r w:rsidRPr="00164509">
              <w:rPr>
                <w:rFonts w:cs="Arial"/>
                <w:b/>
                <w:bCs/>
                <w:color w:val="auto"/>
                <w:sz w:val="20"/>
                <w:szCs w:val="20"/>
              </w:rPr>
              <w:t>£</w:t>
            </w:r>
            <w:r w:rsidR="0007614E">
              <w:rPr>
                <w:rFonts w:cs="Arial"/>
                <w:b/>
                <w:bCs/>
                <w:color w:val="auto"/>
                <w:sz w:val="20"/>
                <w:szCs w:val="20"/>
              </w:rPr>
              <w:t>47,500</w:t>
            </w:r>
          </w:p>
        </w:tc>
        <w:tc>
          <w:tcPr>
            <w:tcW w:w="6945" w:type="dxa"/>
            <w:tcBorders>
              <w:top w:val="nil"/>
              <w:left w:val="nil"/>
              <w:bottom w:val="single" w:sz="4" w:space="0" w:color="auto"/>
              <w:right w:val="single" w:sz="4" w:space="0" w:color="auto"/>
            </w:tcBorders>
            <w:shd w:val="clear" w:color="000000" w:fill="B1A0C7"/>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1214"/>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Rough Sleeping &amp; Street activity service - TVP</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Thames Valley Police</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£30,000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AF4A95" w:rsidRPr="00164509" w:rsidTr="00AF4A95">
        <w:trPr>
          <w:trHeight w:val="360"/>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City Centre Ambassadors</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£17,500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AF4A95" w:rsidRPr="00164509" w:rsidTr="00AF4A95">
        <w:trPr>
          <w:trHeight w:val="529"/>
        </w:trPr>
        <w:tc>
          <w:tcPr>
            <w:tcW w:w="2698" w:type="dxa"/>
            <w:tcBorders>
              <w:top w:val="nil"/>
              <w:left w:val="single" w:sz="4" w:space="0" w:color="auto"/>
              <w:bottom w:val="single" w:sz="4" w:space="0" w:color="auto"/>
              <w:right w:val="single" w:sz="4" w:space="0" w:color="auto"/>
            </w:tcBorders>
            <w:shd w:val="clear" w:color="000000" w:fill="8DB4E2"/>
            <w:vAlign w:val="center"/>
            <w:hideMark/>
          </w:tcPr>
          <w:p w:rsidR="00AF4A95" w:rsidRPr="00164509" w:rsidRDefault="00AF4A95" w:rsidP="009E7DFC">
            <w:pPr>
              <w:spacing w:beforeLines="60" w:before="144" w:afterLines="60" w:after="144"/>
              <w:jc w:val="center"/>
              <w:rPr>
                <w:rFonts w:cs="Arial"/>
                <w:b/>
                <w:bCs/>
                <w:color w:val="FFFFFF"/>
                <w:sz w:val="20"/>
                <w:szCs w:val="20"/>
              </w:rPr>
            </w:pPr>
            <w:r w:rsidRPr="00164509">
              <w:rPr>
                <w:rFonts w:cs="Arial"/>
                <w:b/>
                <w:bCs/>
                <w:color w:val="FFFFFF"/>
                <w:sz w:val="20"/>
                <w:szCs w:val="20"/>
              </w:rPr>
              <w:t>Preventing homelessness</w:t>
            </w:r>
          </w:p>
        </w:tc>
        <w:tc>
          <w:tcPr>
            <w:tcW w:w="2552" w:type="dxa"/>
            <w:tcBorders>
              <w:top w:val="nil"/>
              <w:left w:val="nil"/>
              <w:bottom w:val="single" w:sz="4" w:space="0" w:color="auto"/>
              <w:right w:val="single" w:sz="4" w:space="0" w:color="auto"/>
            </w:tcBorders>
            <w:shd w:val="clear" w:color="000000" w:fill="8DB4E2"/>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8DB4E2"/>
            <w:vAlign w:val="center"/>
          </w:tcPr>
          <w:p w:rsidR="00AF4A95" w:rsidRPr="00164509" w:rsidRDefault="00AF4A95" w:rsidP="002E1D57">
            <w:pPr>
              <w:spacing w:beforeLines="60" w:before="144" w:afterLines="60" w:after="144"/>
              <w:jc w:val="center"/>
              <w:rPr>
                <w:rFonts w:cs="Arial"/>
                <w:b/>
                <w:bCs/>
                <w:color w:val="auto"/>
                <w:sz w:val="20"/>
                <w:szCs w:val="20"/>
              </w:rPr>
            </w:pPr>
            <w:r w:rsidRPr="00164509">
              <w:rPr>
                <w:rFonts w:cs="Arial"/>
                <w:b/>
                <w:bCs/>
                <w:color w:val="auto"/>
                <w:sz w:val="20"/>
                <w:szCs w:val="20"/>
              </w:rPr>
              <w:t>£</w:t>
            </w:r>
            <w:r w:rsidR="0007614E">
              <w:rPr>
                <w:rFonts w:cs="Arial"/>
                <w:b/>
                <w:bCs/>
                <w:color w:val="auto"/>
                <w:sz w:val="20"/>
                <w:szCs w:val="20"/>
              </w:rPr>
              <w:t>1</w:t>
            </w:r>
            <w:r w:rsidR="002E1D57">
              <w:rPr>
                <w:rFonts w:cs="Arial"/>
                <w:b/>
                <w:bCs/>
                <w:color w:val="auto"/>
                <w:sz w:val="20"/>
                <w:szCs w:val="20"/>
              </w:rPr>
              <w:t>1</w:t>
            </w:r>
            <w:r w:rsidR="0007614E">
              <w:rPr>
                <w:rFonts w:cs="Arial"/>
                <w:b/>
                <w:bCs/>
                <w:color w:val="auto"/>
                <w:sz w:val="20"/>
                <w:szCs w:val="20"/>
              </w:rPr>
              <w:t>9,009</w:t>
            </w:r>
          </w:p>
        </w:tc>
        <w:tc>
          <w:tcPr>
            <w:tcW w:w="6945" w:type="dxa"/>
            <w:tcBorders>
              <w:top w:val="nil"/>
              <w:left w:val="nil"/>
              <w:bottom w:val="single" w:sz="4" w:space="0" w:color="auto"/>
              <w:right w:val="single" w:sz="4" w:space="0" w:color="auto"/>
            </w:tcBorders>
            <w:shd w:val="clear" w:color="000000" w:fill="8DB4E2"/>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692"/>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Tenancy Sustainment Officer - Elmore </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Elmore Community Services</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£35,630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for 1 FTE specialist sustainment officer to support residents in Oxford City Council accommodation to maintain their tenancies. </w:t>
            </w:r>
          </w:p>
        </w:tc>
      </w:tr>
      <w:tr w:rsidR="002E1D57" w:rsidRPr="002E1D57" w:rsidTr="00AF4A95">
        <w:trPr>
          <w:trHeight w:val="711"/>
        </w:trPr>
        <w:tc>
          <w:tcPr>
            <w:tcW w:w="2698" w:type="dxa"/>
            <w:tcBorders>
              <w:top w:val="nil"/>
              <w:left w:val="single" w:sz="4" w:space="0" w:color="auto"/>
              <w:bottom w:val="single" w:sz="4" w:space="0" w:color="auto"/>
              <w:right w:val="single" w:sz="4" w:space="0" w:color="auto"/>
            </w:tcBorders>
            <w:shd w:val="clear" w:color="auto" w:fill="auto"/>
            <w:vAlign w:val="center"/>
          </w:tcPr>
          <w:p w:rsidR="002E1D57" w:rsidRPr="002E1D57" w:rsidRDefault="002E1D57" w:rsidP="009E7DFC">
            <w:pPr>
              <w:spacing w:beforeLines="60" w:before="144" w:afterLines="60" w:after="144"/>
              <w:rPr>
                <w:rFonts w:cs="Arial"/>
                <w:i/>
                <w:color w:val="auto"/>
                <w:sz w:val="20"/>
                <w:szCs w:val="20"/>
              </w:rPr>
            </w:pPr>
            <w:r w:rsidRPr="002E1D57">
              <w:rPr>
                <w:rFonts w:cs="Arial"/>
                <w:i/>
                <w:color w:val="auto"/>
                <w:sz w:val="20"/>
                <w:szCs w:val="20"/>
              </w:rPr>
              <w:t xml:space="preserve">Pre-Tenancy training course </w:t>
            </w:r>
          </w:p>
        </w:tc>
        <w:tc>
          <w:tcPr>
            <w:tcW w:w="2552" w:type="dxa"/>
            <w:tcBorders>
              <w:top w:val="nil"/>
              <w:left w:val="nil"/>
              <w:bottom w:val="single" w:sz="4" w:space="0" w:color="auto"/>
              <w:right w:val="single" w:sz="4" w:space="0" w:color="auto"/>
            </w:tcBorders>
            <w:shd w:val="clear" w:color="auto" w:fill="auto"/>
            <w:noWrap/>
            <w:vAlign w:val="center"/>
          </w:tcPr>
          <w:p w:rsidR="002E1D57" w:rsidRPr="002E1D57" w:rsidRDefault="002E1D57" w:rsidP="009E7DFC">
            <w:pPr>
              <w:spacing w:beforeLines="60" w:before="144" w:afterLines="60" w:after="144"/>
              <w:rPr>
                <w:rFonts w:cs="Arial"/>
                <w:i/>
                <w:color w:val="auto"/>
                <w:sz w:val="20"/>
                <w:szCs w:val="20"/>
              </w:rPr>
            </w:pPr>
            <w:r w:rsidRPr="002E1D57">
              <w:rPr>
                <w:rFonts w:cs="Arial"/>
                <w:i/>
                <w:color w:val="auto"/>
                <w:sz w:val="20"/>
                <w:szCs w:val="20"/>
              </w:rPr>
              <w:t>Connection Support</w:t>
            </w:r>
          </w:p>
        </w:tc>
        <w:tc>
          <w:tcPr>
            <w:tcW w:w="1985" w:type="dxa"/>
            <w:tcBorders>
              <w:top w:val="single" w:sz="4" w:space="0" w:color="auto"/>
              <w:left w:val="nil"/>
              <w:bottom w:val="single" w:sz="4" w:space="0" w:color="auto"/>
              <w:right w:val="single" w:sz="4" w:space="0" w:color="auto"/>
            </w:tcBorders>
            <w:vAlign w:val="center"/>
          </w:tcPr>
          <w:p w:rsidR="002E1D57" w:rsidRPr="002E1D57" w:rsidRDefault="002E1D57" w:rsidP="0007614E">
            <w:pPr>
              <w:spacing w:beforeLines="60" w:before="144" w:afterLines="60" w:after="144"/>
              <w:jc w:val="center"/>
              <w:rPr>
                <w:rFonts w:cs="Arial"/>
                <w:i/>
                <w:color w:val="auto"/>
                <w:sz w:val="20"/>
                <w:szCs w:val="20"/>
              </w:rPr>
            </w:pPr>
            <w:r w:rsidRPr="002E1D57">
              <w:rPr>
                <w:rFonts w:cs="Arial"/>
                <w:i/>
                <w:color w:val="auto"/>
                <w:sz w:val="20"/>
                <w:szCs w:val="20"/>
              </w:rPr>
              <w:t>£0</w:t>
            </w:r>
          </w:p>
        </w:tc>
        <w:tc>
          <w:tcPr>
            <w:tcW w:w="6945" w:type="dxa"/>
            <w:tcBorders>
              <w:top w:val="nil"/>
              <w:left w:val="nil"/>
              <w:bottom w:val="single" w:sz="4" w:space="0" w:color="auto"/>
              <w:right w:val="single" w:sz="4" w:space="0" w:color="auto"/>
            </w:tcBorders>
            <w:shd w:val="clear" w:color="auto" w:fill="auto"/>
            <w:noWrap/>
            <w:vAlign w:val="center"/>
          </w:tcPr>
          <w:p w:rsidR="002E1D57" w:rsidRPr="002E1D57" w:rsidRDefault="002E1D57" w:rsidP="009E7DFC">
            <w:pPr>
              <w:spacing w:beforeLines="60" w:before="144" w:afterLines="60" w:after="144"/>
              <w:rPr>
                <w:rFonts w:cs="Arial"/>
                <w:i/>
                <w:color w:val="auto"/>
                <w:sz w:val="20"/>
                <w:szCs w:val="20"/>
              </w:rPr>
            </w:pPr>
            <w:r w:rsidRPr="002E1D57">
              <w:rPr>
                <w:rFonts w:cs="Arial"/>
                <w:i/>
                <w:color w:val="auto"/>
                <w:sz w:val="20"/>
                <w:szCs w:val="20"/>
              </w:rPr>
              <w:t xml:space="preserve">The previous allocation for 2019/20 of £16,000 for courses to help 50 people develop the skills they need to take on a tenancy, will now be </w:t>
            </w:r>
            <w:r w:rsidRPr="002E1D57">
              <w:rPr>
                <w:rFonts w:cs="Arial"/>
                <w:i/>
                <w:color w:val="auto"/>
                <w:sz w:val="20"/>
                <w:szCs w:val="20"/>
              </w:rPr>
              <w:lastRenderedPageBreak/>
              <w:t>covered from the Flexible Homelessness Grant.</w:t>
            </w:r>
          </w:p>
        </w:tc>
      </w:tr>
      <w:tr w:rsidR="00AF4A95" w:rsidRPr="00164509" w:rsidTr="00AF4A95">
        <w:trPr>
          <w:trHeight w:val="711"/>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lastRenderedPageBreak/>
              <w:t>Welfare Reform Outreach Team</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07614E">
            <w:pPr>
              <w:spacing w:beforeLines="60" w:before="144" w:afterLines="60" w:after="144"/>
              <w:jc w:val="center"/>
              <w:rPr>
                <w:rFonts w:cs="Arial"/>
                <w:color w:val="auto"/>
                <w:sz w:val="20"/>
                <w:szCs w:val="20"/>
              </w:rPr>
            </w:pPr>
            <w:r w:rsidRPr="00164509">
              <w:rPr>
                <w:rFonts w:cs="Arial"/>
                <w:color w:val="auto"/>
                <w:sz w:val="20"/>
                <w:szCs w:val="20"/>
              </w:rPr>
              <w:t>£8</w:t>
            </w:r>
            <w:r w:rsidR="0007614E">
              <w:rPr>
                <w:rFonts w:cs="Arial"/>
                <w:color w:val="auto"/>
                <w:sz w:val="20"/>
                <w:szCs w:val="20"/>
              </w:rPr>
              <w:t>3,379</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Funding contribution towards the work of a team focussing on the impact of welfare reform across the City</w:t>
            </w:r>
          </w:p>
        </w:tc>
      </w:tr>
      <w:tr w:rsidR="00AF4A95" w:rsidRPr="002E1D57" w:rsidTr="00AF4A95">
        <w:trPr>
          <w:trHeight w:val="647"/>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2E1D57" w:rsidRDefault="00AF4A95" w:rsidP="009E7DFC">
            <w:pPr>
              <w:spacing w:beforeLines="60" w:before="144" w:afterLines="60" w:after="144"/>
              <w:rPr>
                <w:rFonts w:cs="Arial"/>
                <w:i/>
                <w:color w:val="auto"/>
                <w:sz w:val="20"/>
                <w:szCs w:val="20"/>
              </w:rPr>
            </w:pPr>
            <w:r w:rsidRPr="002E1D57">
              <w:rPr>
                <w:rFonts w:cs="Arial"/>
                <w:i/>
                <w:color w:val="auto"/>
                <w:sz w:val="20"/>
                <w:szCs w:val="20"/>
              </w:rPr>
              <w:t>Target Hardening/Sanctuary Scheme</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2E1D57" w:rsidRDefault="00AF4A95" w:rsidP="009E7DFC">
            <w:pPr>
              <w:spacing w:beforeLines="60" w:before="144" w:afterLines="60" w:after="144"/>
              <w:rPr>
                <w:rFonts w:cs="Arial"/>
                <w:i/>
                <w:color w:val="auto"/>
                <w:sz w:val="20"/>
                <w:szCs w:val="20"/>
              </w:rPr>
            </w:pPr>
            <w:r w:rsidRPr="002E1D57">
              <w:rPr>
                <w:rFonts w:cs="Arial"/>
                <w:i/>
                <w:color w:val="auto"/>
                <w:sz w:val="20"/>
                <w:szCs w:val="20"/>
              </w:rPr>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2E1D57" w:rsidRDefault="00AF4A95" w:rsidP="002E1D57">
            <w:pPr>
              <w:spacing w:beforeLines="60" w:before="144" w:afterLines="60" w:after="144"/>
              <w:jc w:val="center"/>
              <w:rPr>
                <w:rFonts w:cs="Arial"/>
                <w:i/>
                <w:color w:val="auto"/>
                <w:sz w:val="20"/>
                <w:szCs w:val="20"/>
              </w:rPr>
            </w:pPr>
            <w:r w:rsidRPr="002E1D57">
              <w:rPr>
                <w:rFonts w:cs="Arial"/>
                <w:i/>
                <w:color w:val="auto"/>
                <w:sz w:val="20"/>
                <w:szCs w:val="20"/>
              </w:rPr>
              <w:t>£0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2E1D57" w:rsidRDefault="002E1D57" w:rsidP="002E1D57">
            <w:pPr>
              <w:spacing w:beforeLines="60" w:before="144" w:afterLines="60" w:after="144"/>
              <w:rPr>
                <w:rFonts w:cs="Arial"/>
                <w:i/>
                <w:color w:val="auto"/>
                <w:sz w:val="20"/>
                <w:szCs w:val="20"/>
              </w:rPr>
            </w:pPr>
            <w:r w:rsidRPr="002E1D57">
              <w:rPr>
                <w:rFonts w:cs="Arial"/>
                <w:i/>
                <w:color w:val="auto"/>
                <w:sz w:val="20"/>
                <w:szCs w:val="20"/>
              </w:rPr>
              <w:t xml:space="preserve">The previous allocation for 2019/20 of £30,000 </w:t>
            </w:r>
            <w:r w:rsidR="00AF4A95" w:rsidRPr="002E1D57">
              <w:rPr>
                <w:rFonts w:cs="Arial"/>
                <w:i/>
                <w:color w:val="auto"/>
                <w:sz w:val="20"/>
                <w:szCs w:val="20"/>
              </w:rPr>
              <w:t>for a post in the Anti-Social Behaviour Team to support victims of domestic abuse and enable them to stay in their own homes</w:t>
            </w:r>
            <w:r w:rsidRPr="002E1D57">
              <w:rPr>
                <w:rFonts w:cs="Arial"/>
                <w:i/>
                <w:color w:val="auto"/>
                <w:sz w:val="20"/>
                <w:szCs w:val="20"/>
              </w:rPr>
              <w:t>, will now be covered from the Flexible Homelessness Grant.</w:t>
            </w:r>
            <w:r w:rsidR="00AF4A95" w:rsidRPr="002E1D57">
              <w:rPr>
                <w:rFonts w:cs="Arial"/>
                <w:i/>
                <w:color w:val="auto"/>
                <w:sz w:val="20"/>
                <w:szCs w:val="20"/>
              </w:rPr>
              <w:t xml:space="preserve"> </w:t>
            </w:r>
          </w:p>
        </w:tc>
      </w:tr>
      <w:tr w:rsidR="00AF4A95" w:rsidRPr="00164509" w:rsidTr="00AF4A95">
        <w:trPr>
          <w:trHeight w:val="730"/>
        </w:trPr>
        <w:tc>
          <w:tcPr>
            <w:tcW w:w="2698" w:type="dxa"/>
            <w:tcBorders>
              <w:top w:val="nil"/>
              <w:left w:val="single" w:sz="4" w:space="0" w:color="auto"/>
              <w:bottom w:val="single" w:sz="4" w:space="0" w:color="auto"/>
              <w:right w:val="single" w:sz="4" w:space="0" w:color="auto"/>
            </w:tcBorders>
            <w:shd w:val="clear" w:color="000000" w:fill="B7DEE8"/>
            <w:vAlign w:val="center"/>
            <w:hideMark/>
          </w:tcPr>
          <w:p w:rsidR="00AF4A95" w:rsidRPr="00164509" w:rsidRDefault="00AF4A95" w:rsidP="00C62745">
            <w:pPr>
              <w:spacing w:beforeLines="60" w:before="144" w:afterLines="60" w:after="144"/>
              <w:rPr>
                <w:rFonts w:cs="Arial"/>
                <w:b/>
                <w:bCs/>
                <w:color w:val="auto"/>
                <w:sz w:val="20"/>
                <w:szCs w:val="20"/>
              </w:rPr>
            </w:pPr>
            <w:r w:rsidRPr="00164509">
              <w:rPr>
                <w:rFonts w:cs="Arial"/>
                <w:b/>
                <w:bCs/>
                <w:color w:val="auto"/>
                <w:sz w:val="20"/>
                <w:szCs w:val="20"/>
              </w:rPr>
              <w:t xml:space="preserve">Positive activities &amp; </w:t>
            </w:r>
            <w:r>
              <w:rPr>
                <w:rFonts w:cs="Arial"/>
                <w:b/>
                <w:bCs/>
                <w:color w:val="auto"/>
                <w:sz w:val="20"/>
                <w:szCs w:val="20"/>
              </w:rPr>
              <w:t>help to get into work</w:t>
            </w:r>
          </w:p>
        </w:tc>
        <w:tc>
          <w:tcPr>
            <w:tcW w:w="2552" w:type="dxa"/>
            <w:tcBorders>
              <w:top w:val="nil"/>
              <w:left w:val="nil"/>
              <w:bottom w:val="single" w:sz="4" w:space="0" w:color="auto"/>
              <w:right w:val="single" w:sz="4" w:space="0" w:color="auto"/>
            </w:tcBorders>
            <w:shd w:val="clear" w:color="000000" w:fill="B7DEE8"/>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B7DEE8"/>
            <w:vAlign w:val="center"/>
          </w:tcPr>
          <w:p w:rsidR="00AF4A95" w:rsidRPr="00164509" w:rsidRDefault="00AF4A95" w:rsidP="0007614E">
            <w:pPr>
              <w:spacing w:beforeLines="60" w:before="144" w:afterLines="60" w:after="144"/>
              <w:jc w:val="center"/>
              <w:rPr>
                <w:rFonts w:cs="Arial"/>
                <w:b/>
                <w:bCs/>
                <w:color w:val="auto"/>
                <w:sz w:val="20"/>
                <w:szCs w:val="20"/>
              </w:rPr>
            </w:pPr>
            <w:r w:rsidRPr="00164509">
              <w:rPr>
                <w:rFonts w:cs="Arial"/>
                <w:b/>
                <w:bCs/>
                <w:color w:val="auto"/>
                <w:sz w:val="20"/>
                <w:szCs w:val="20"/>
              </w:rPr>
              <w:t>£2</w:t>
            </w:r>
            <w:r>
              <w:rPr>
                <w:rFonts w:cs="Arial"/>
                <w:b/>
                <w:bCs/>
                <w:color w:val="auto"/>
                <w:sz w:val="20"/>
                <w:szCs w:val="20"/>
              </w:rPr>
              <w:t>2</w:t>
            </w:r>
            <w:r w:rsidR="0007614E">
              <w:rPr>
                <w:rFonts w:cs="Arial"/>
                <w:b/>
                <w:bCs/>
                <w:color w:val="auto"/>
                <w:sz w:val="20"/>
                <w:szCs w:val="20"/>
              </w:rPr>
              <w:t>0</w:t>
            </w:r>
            <w:r>
              <w:rPr>
                <w:rFonts w:cs="Arial"/>
                <w:b/>
                <w:bCs/>
                <w:color w:val="auto"/>
                <w:sz w:val="20"/>
                <w:szCs w:val="20"/>
              </w:rPr>
              <w:t>,</w:t>
            </w:r>
            <w:r w:rsidR="0007614E">
              <w:rPr>
                <w:rFonts w:cs="Arial"/>
                <w:b/>
                <w:bCs/>
                <w:color w:val="auto"/>
                <w:sz w:val="20"/>
                <w:szCs w:val="20"/>
              </w:rPr>
              <w:t>981</w:t>
            </w:r>
          </w:p>
        </w:tc>
        <w:tc>
          <w:tcPr>
            <w:tcW w:w="6945" w:type="dxa"/>
            <w:tcBorders>
              <w:top w:val="nil"/>
              <w:left w:val="nil"/>
              <w:bottom w:val="single" w:sz="4" w:space="0" w:color="auto"/>
              <w:right w:val="single" w:sz="4" w:space="0" w:color="auto"/>
            </w:tcBorders>
            <w:shd w:val="clear" w:color="000000" w:fill="B7DEE8"/>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1123"/>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O'Hanlon House Day Centre </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Homeless Oxfordshire</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£82,778</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AF4A95" w:rsidRPr="00164509" w:rsidTr="00AF4A95">
        <w:trPr>
          <w:trHeight w:val="70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Gatehouse Café</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Gatehouse</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£5,580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Core funding for the Gatehouse café, to support and engage hard to reach clients to access accommodation and specialist support </w:t>
            </w:r>
          </w:p>
        </w:tc>
      </w:tr>
      <w:tr w:rsidR="00AF4A95" w:rsidRPr="00164509" w:rsidTr="00AF4A95">
        <w:trPr>
          <w:trHeight w:val="1136"/>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The Porch Day Centre</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The Porch</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£55,000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Core funding for The Porch (formerly known as Steppin’ Stone) daycentre to support rough sleepers and those vulnerably housed through a range of activities, training and education and where appropriate sign post clients to more appropriate services. </w:t>
            </w:r>
          </w:p>
        </w:tc>
      </w:tr>
      <w:tr w:rsidR="00AF4A95"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Aspire Oxford</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E7DFC">
            <w:pPr>
              <w:spacing w:beforeLines="60" w:before="144" w:afterLines="60" w:after="144"/>
              <w:jc w:val="center"/>
              <w:rPr>
                <w:rFonts w:cs="Arial"/>
                <w:color w:val="auto"/>
                <w:sz w:val="20"/>
                <w:szCs w:val="20"/>
              </w:rPr>
            </w:pPr>
            <w:r w:rsidRPr="00164509">
              <w:rPr>
                <w:rFonts w:cs="Arial"/>
                <w:color w:val="auto"/>
                <w:sz w:val="20"/>
                <w:szCs w:val="20"/>
              </w:rPr>
              <w:t>£77,623</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AF4A95" w:rsidRPr="00164509" w:rsidTr="00AF4A95">
        <w:trPr>
          <w:trHeight w:val="445"/>
        </w:trPr>
        <w:tc>
          <w:tcPr>
            <w:tcW w:w="2698" w:type="dxa"/>
            <w:tcBorders>
              <w:top w:val="nil"/>
              <w:left w:val="single" w:sz="4" w:space="0" w:color="auto"/>
              <w:bottom w:val="nil"/>
              <w:right w:val="single" w:sz="4" w:space="0" w:color="auto"/>
            </w:tcBorders>
            <w:shd w:val="clear" w:color="000000" w:fill="DA9694"/>
            <w:vAlign w:val="center"/>
            <w:hideMark/>
          </w:tcPr>
          <w:p w:rsidR="00AF4A95" w:rsidRPr="00164509" w:rsidRDefault="00AF4A95" w:rsidP="0007614E">
            <w:pPr>
              <w:spacing w:beforeLines="60" w:before="144" w:afterLines="60" w:after="144"/>
              <w:rPr>
                <w:rFonts w:cs="Arial"/>
                <w:b/>
                <w:bCs/>
                <w:color w:val="auto"/>
                <w:sz w:val="20"/>
                <w:szCs w:val="20"/>
              </w:rPr>
            </w:pPr>
            <w:r w:rsidRPr="00164509">
              <w:rPr>
                <w:rFonts w:cs="Arial"/>
                <w:b/>
                <w:bCs/>
                <w:color w:val="auto"/>
                <w:sz w:val="20"/>
                <w:szCs w:val="20"/>
              </w:rPr>
              <w:t>Other</w:t>
            </w:r>
          </w:p>
        </w:tc>
        <w:tc>
          <w:tcPr>
            <w:tcW w:w="2552" w:type="dxa"/>
            <w:tcBorders>
              <w:top w:val="nil"/>
              <w:left w:val="nil"/>
              <w:bottom w:val="nil"/>
              <w:right w:val="single" w:sz="4" w:space="0" w:color="auto"/>
            </w:tcBorders>
            <w:shd w:val="clear" w:color="000000" w:fill="DA9694"/>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985" w:type="dxa"/>
            <w:tcBorders>
              <w:top w:val="single" w:sz="4" w:space="0" w:color="auto"/>
              <w:left w:val="nil"/>
              <w:bottom w:val="single" w:sz="4" w:space="0" w:color="auto"/>
              <w:right w:val="single" w:sz="4" w:space="0" w:color="auto"/>
            </w:tcBorders>
            <w:shd w:val="clear" w:color="000000" w:fill="DA9694"/>
            <w:vAlign w:val="center"/>
          </w:tcPr>
          <w:p w:rsidR="00AF4A95" w:rsidRPr="00164509" w:rsidRDefault="00AF4A95" w:rsidP="0007614E">
            <w:pPr>
              <w:spacing w:beforeLines="60" w:before="144" w:afterLines="60" w:after="144"/>
              <w:jc w:val="center"/>
              <w:rPr>
                <w:rFonts w:cs="Arial"/>
                <w:b/>
                <w:bCs/>
                <w:color w:val="auto"/>
                <w:sz w:val="20"/>
                <w:szCs w:val="20"/>
              </w:rPr>
            </w:pPr>
            <w:r w:rsidRPr="00164509">
              <w:rPr>
                <w:rFonts w:cs="Arial"/>
                <w:b/>
                <w:bCs/>
                <w:color w:val="auto"/>
                <w:sz w:val="20"/>
                <w:szCs w:val="20"/>
              </w:rPr>
              <w:t>£</w:t>
            </w:r>
            <w:r w:rsidR="0007614E">
              <w:rPr>
                <w:rFonts w:cs="Arial"/>
                <w:b/>
                <w:bCs/>
                <w:color w:val="auto"/>
                <w:sz w:val="20"/>
                <w:szCs w:val="20"/>
              </w:rPr>
              <w:t>207,500</w:t>
            </w:r>
          </w:p>
        </w:tc>
        <w:tc>
          <w:tcPr>
            <w:tcW w:w="6945" w:type="dxa"/>
            <w:tcBorders>
              <w:top w:val="nil"/>
              <w:left w:val="nil"/>
              <w:bottom w:val="nil"/>
              <w:right w:val="single" w:sz="4" w:space="0" w:color="auto"/>
            </w:tcBorders>
            <w:shd w:val="clear" w:color="000000" w:fill="DA9694"/>
            <w:noWrap/>
            <w:vAlign w:val="center"/>
            <w:hideMark/>
          </w:tcPr>
          <w:p w:rsidR="00AF4A95" w:rsidRPr="00164509" w:rsidRDefault="00AF4A95"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AF4A95" w:rsidRPr="00164509" w:rsidTr="00AF4A95">
        <w:trPr>
          <w:trHeight w:val="255"/>
        </w:trPr>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Single Homelessness Team (current </w:t>
            </w:r>
            <w:r w:rsidRPr="00164509">
              <w:rPr>
                <w:rFonts w:cs="Arial"/>
                <w:color w:val="auto"/>
                <w:sz w:val="20"/>
                <w:szCs w:val="20"/>
              </w:rPr>
              <w:lastRenderedPageBreak/>
              <w:t>arrangements)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lastRenderedPageBreak/>
              <w:t>Oxford City Council</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07614E">
            <w:pPr>
              <w:spacing w:beforeLines="60" w:before="144" w:afterLines="60" w:after="144"/>
              <w:jc w:val="center"/>
              <w:rPr>
                <w:rFonts w:cs="Arial"/>
                <w:color w:val="auto"/>
                <w:sz w:val="20"/>
                <w:szCs w:val="20"/>
              </w:rPr>
            </w:pPr>
            <w:r w:rsidRPr="00164509">
              <w:rPr>
                <w:rFonts w:cs="Arial"/>
                <w:color w:val="auto"/>
                <w:sz w:val="20"/>
                <w:szCs w:val="20"/>
              </w:rPr>
              <w:t>£1</w:t>
            </w:r>
            <w:r w:rsidR="0007614E">
              <w:rPr>
                <w:rFonts w:cs="Arial"/>
                <w:color w:val="auto"/>
                <w:sz w:val="20"/>
                <w:szCs w:val="20"/>
              </w:rPr>
              <w:t>96</w:t>
            </w:r>
            <w:r w:rsidRPr="00164509">
              <w:rPr>
                <w:rFonts w:cs="Arial"/>
                <w:color w:val="auto"/>
                <w:sz w:val="20"/>
                <w:szCs w:val="20"/>
              </w:rPr>
              <w:t>,000</w:t>
            </w:r>
          </w:p>
        </w:tc>
        <w:tc>
          <w:tcPr>
            <w:tcW w:w="6945" w:type="dxa"/>
            <w:tcBorders>
              <w:top w:val="single" w:sz="4" w:space="0" w:color="auto"/>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 xml:space="preserve">Funding contribution towards the Council’s Rough Sleeping and Single </w:t>
            </w:r>
            <w:r w:rsidRPr="00164509">
              <w:rPr>
                <w:rFonts w:cs="Arial"/>
                <w:color w:val="auto"/>
                <w:sz w:val="20"/>
                <w:szCs w:val="20"/>
              </w:rPr>
              <w:lastRenderedPageBreak/>
              <w:t xml:space="preserve">Homelessness Team. </w:t>
            </w:r>
          </w:p>
        </w:tc>
      </w:tr>
      <w:tr w:rsidR="00AF4A95"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07614E" w:rsidP="009E7DFC">
            <w:pPr>
              <w:spacing w:beforeLines="60" w:before="144" w:afterLines="60" w:after="144"/>
              <w:rPr>
                <w:rFonts w:cs="Arial"/>
                <w:color w:val="auto"/>
                <w:sz w:val="20"/>
                <w:szCs w:val="20"/>
              </w:rPr>
            </w:pPr>
            <w:r>
              <w:rPr>
                <w:rFonts w:cs="Arial"/>
                <w:color w:val="auto"/>
                <w:sz w:val="20"/>
                <w:szCs w:val="20"/>
              </w:rPr>
              <w:lastRenderedPageBreak/>
              <w:t xml:space="preserve">OxTHINK (formerly </w:t>
            </w:r>
            <w:r w:rsidR="00AF4A95" w:rsidRPr="00164509">
              <w:rPr>
                <w:rFonts w:cs="Arial"/>
                <w:color w:val="auto"/>
                <w:sz w:val="20"/>
                <w:szCs w:val="20"/>
              </w:rPr>
              <w:t>OxfordCHAIN</w:t>
            </w:r>
            <w:r>
              <w:rPr>
                <w:rFonts w:cs="Arial"/>
                <w:color w:val="auto"/>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Real Systems</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07614E">
            <w:pPr>
              <w:spacing w:beforeLines="60" w:before="144" w:afterLines="60" w:after="144"/>
              <w:jc w:val="center"/>
              <w:rPr>
                <w:rFonts w:cs="Arial"/>
                <w:color w:val="auto"/>
                <w:sz w:val="20"/>
                <w:szCs w:val="20"/>
              </w:rPr>
            </w:pPr>
            <w:r w:rsidRPr="00164509">
              <w:rPr>
                <w:rFonts w:cs="Arial"/>
                <w:color w:val="auto"/>
                <w:sz w:val="20"/>
                <w:szCs w:val="20"/>
              </w:rPr>
              <w:t>£</w:t>
            </w:r>
            <w:r>
              <w:rPr>
                <w:rFonts w:cs="Arial"/>
                <w:color w:val="auto"/>
                <w:sz w:val="20"/>
                <w:szCs w:val="20"/>
              </w:rPr>
              <w:t>5,</w:t>
            </w:r>
            <w:r w:rsidR="0007614E">
              <w:rPr>
                <w:rFonts w:cs="Arial"/>
                <w:color w:val="auto"/>
                <w:sz w:val="20"/>
                <w:szCs w:val="20"/>
              </w:rPr>
              <w:t>000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07614E">
            <w:pPr>
              <w:spacing w:beforeLines="60" w:before="144" w:afterLines="60" w:after="144"/>
              <w:rPr>
                <w:rFonts w:cs="Arial"/>
                <w:color w:val="auto"/>
                <w:sz w:val="20"/>
                <w:szCs w:val="20"/>
              </w:rPr>
            </w:pPr>
            <w:r w:rsidRPr="00164509">
              <w:rPr>
                <w:rFonts w:cs="Arial"/>
                <w:color w:val="auto"/>
                <w:sz w:val="20"/>
                <w:szCs w:val="20"/>
              </w:rPr>
              <w:t>Core funding to maintain web-based database management system that collates data and provides monitoring reports on rough sleeping.</w:t>
            </w:r>
            <w:r>
              <w:rPr>
                <w:rFonts w:cs="Arial"/>
                <w:color w:val="auto"/>
                <w:sz w:val="20"/>
                <w:szCs w:val="20"/>
              </w:rPr>
              <w:t xml:space="preserve"> </w:t>
            </w:r>
          </w:p>
        </w:tc>
      </w:tr>
      <w:tr w:rsidR="009C497A"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tcPr>
          <w:p w:rsidR="009C497A" w:rsidRDefault="009C497A" w:rsidP="009E7DFC">
            <w:pPr>
              <w:spacing w:beforeLines="60" w:before="144" w:afterLines="60" w:after="144"/>
              <w:rPr>
                <w:rFonts w:cs="Arial"/>
                <w:color w:val="auto"/>
                <w:sz w:val="20"/>
                <w:szCs w:val="20"/>
              </w:rPr>
            </w:pPr>
            <w:r w:rsidRPr="009C497A">
              <w:rPr>
                <w:rFonts w:cs="Arial"/>
                <w:color w:val="auto"/>
                <w:sz w:val="20"/>
                <w:szCs w:val="20"/>
              </w:rPr>
              <w:t>Access to leisure services</w:t>
            </w:r>
          </w:p>
        </w:tc>
        <w:tc>
          <w:tcPr>
            <w:tcW w:w="2552" w:type="dxa"/>
            <w:tcBorders>
              <w:top w:val="nil"/>
              <w:left w:val="nil"/>
              <w:bottom w:val="single" w:sz="4" w:space="0" w:color="auto"/>
              <w:right w:val="single" w:sz="4" w:space="0" w:color="auto"/>
            </w:tcBorders>
            <w:shd w:val="clear" w:color="auto" w:fill="auto"/>
            <w:noWrap/>
            <w:vAlign w:val="center"/>
          </w:tcPr>
          <w:p w:rsidR="009C497A" w:rsidRPr="00164509" w:rsidRDefault="009C497A" w:rsidP="009E7DFC">
            <w:pPr>
              <w:spacing w:beforeLines="60" w:before="144" w:afterLines="60" w:after="144"/>
              <w:rPr>
                <w:rFonts w:cs="Arial"/>
                <w:color w:val="auto"/>
                <w:sz w:val="20"/>
                <w:szCs w:val="20"/>
              </w:rPr>
            </w:pPr>
            <w:r>
              <w:rPr>
                <w:rFonts w:cs="Arial"/>
                <w:color w:val="auto"/>
                <w:sz w:val="20"/>
                <w:szCs w:val="20"/>
              </w:rPr>
              <w:t>TBC</w:t>
            </w:r>
          </w:p>
        </w:tc>
        <w:tc>
          <w:tcPr>
            <w:tcW w:w="1985" w:type="dxa"/>
            <w:tcBorders>
              <w:top w:val="single" w:sz="4" w:space="0" w:color="auto"/>
              <w:left w:val="nil"/>
              <w:bottom w:val="single" w:sz="4" w:space="0" w:color="auto"/>
              <w:right w:val="single" w:sz="4" w:space="0" w:color="auto"/>
            </w:tcBorders>
            <w:vAlign w:val="center"/>
          </w:tcPr>
          <w:p w:rsidR="009C497A" w:rsidRPr="00164509" w:rsidRDefault="009C497A" w:rsidP="009E7DFC">
            <w:pPr>
              <w:spacing w:beforeLines="60" w:before="144" w:afterLines="60" w:after="144"/>
              <w:jc w:val="center"/>
              <w:rPr>
                <w:rFonts w:cs="Arial"/>
                <w:color w:val="auto"/>
                <w:sz w:val="20"/>
                <w:szCs w:val="20"/>
              </w:rPr>
            </w:pPr>
            <w:r w:rsidRPr="009C497A">
              <w:rPr>
                <w:rFonts w:cs="Arial"/>
                <w:color w:val="auto"/>
                <w:sz w:val="20"/>
                <w:szCs w:val="20"/>
              </w:rPr>
              <w:t>£5,000</w:t>
            </w:r>
          </w:p>
        </w:tc>
        <w:tc>
          <w:tcPr>
            <w:tcW w:w="6945" w:type="dxa"/>
            <w:tcBorders>
              <w:top w:val="nil"/>
              <w:left w:val="nil"/>
              <w:bottom w:val="single" w:sz="4" w:space="0" w:color="auto"/>
              <w:right w:val="single" w:sz="4" w:space="0" w:color="auto"/>
            </w:tcBorders>
            <w:shd w:val="clear" w:color="auto" w:fill="auto"/>
            <w:noWrap/>
            <w:vAlign w:val="center"/>
          </w:tcPr>
          <w:p w:rsidR="009C497A" w:rsidRPr="009C497A" w:rsidRDefault="009C497A" w:rsidP="00BE1706">
            <w:pPr>
              <w:spacing w:beforeLines="60" w:before="144" w:afterLines="60" w:after="144"/>
            </w:pPr>
            <w:r>
              <w:rPr>
                <w:rFonts w:cs="Arial"/>
                <w:color w:val="auto"/>
                <w:sz w:val="20"/>
                <w:szCs w:val="20"/>
              </w:rPr>
              <w:t>T</w:t>
            </w:r>
            <w:r w:rsidRPr="009C497A">
              <w:rPr>
                <w:rFonts w:cs="Arial"/>
                <w:color w:val="auto"/>
                <w:sz w:val="20"/>
                <w:szCs w:val="20"/>
              </w:rPr>
              <w:t>o support former rough sleepers to access the Council’s leisure facilities free of charge.</w:t>
            </w:r>
          </w:p>
        </w:tc>
      </w:tr>
      <w:tr w:rsidR="00AF4A95" w:rsidRPr="00164509" w:rsidTr="00AF4A9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AF4A95" w:rsidRPr="00164509" w:rsidRDefault="00AF4A95" w:rsidP="009E7DFC">
            <w:pPr>
              <w:spacing w:beforeLines="60" w:before="144" w:afterLines="60" w:after="144"/>
              <w:rPr>
                <w:rFonts w:cs="Arial"/>
                <w:color w:val="auto"/>
                <w:sz w:val="20"/>
                <w:szCs w:val="20"/>
              </w:rPr>
            </w:pPr>
            <w:r>
              <w:rPr>
                <w:rFonts w:cs="Arial"/>
                <w:color w:val="auto"/>
                <w:sz w:val="20"/>
                <w:szCs w:val="20"/>
              </w:rPr>
              <w:t>Contingency</w:t>
            </w:r>
          </w:p>
        </w:tc>
        <w:tc>
          <w:tcPr>
            <w:tcW w:w="2552"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9E7DFC">
            <w:pPr>
              <w:spacing w:beforeLines="60" w:before="144" w:afterLines="60" w:after="144"/>
              <w:rPr>
                <w:rFonts w:cs="Arial"/>
                <w:color w:val="auto"/>
                <w:sz w:val="20"/>
                <w:szCs w:val="20"/>
              </w:rPr>
            </w:pPr>
            <w:r w:rsidRPr="00164509">
              <w:rPr>
                <w:rFonts w:cs="Arial"/>
                <w:color w:val="auto"/>
                <w:sz w:val="20"/>
                <w:szCs w:val="20"/>
              </w:rPr>
              <w:t>TBC</w:t>
            </w:r>
          </w:p>
        </w:tc>
        <w:tc>
          <w:tcPr>
            <w:tcW w:w="1985" w:type="dxa"/>
            <w:tcBorders>
              <w:top w:val="single" w:sz="4" w:space="0" w:color="auto"/>
              <w:left w:val="nil"/>
              <w:bottom w:val="single" w:sz="4" w:space="0" w:color="auto"/>
              <w:right w:val="single" w:sz="4" w:space="0" w:color="auto"/>
            </w:tcBorders>
            <w:vAlign w:val="center"/>
          </w:tcPr>
          <w:p w:rsidR="00AF4A95" w:rsidRPr="00164509" w:rsidRDefault="00AF4A95" w:rsidP="009C497A">
            <w:pPr>
              <w:spacing w:beforeLines="60" w:before="144" w:afterLines="60" w:after="144"/>
              <w:jc w:val="center"/>
              <w:rPr>
                <w:rFonts w:cs="Arial"/>
                <w:color w:val="auto"/>
                <w:sz w:val="20"/>
                <w:szCs w:val="20"/>
              </w:rPr>
            </w:pPr>
            <w:r w:rsidRPr="00164509">
              <w:rPr>
                <w:rFonts w:cs="Arial"/>
                <w:color w:val="auto"/>
                <w:sz w:val="20"/>
                <w:szCs w:val="20"/>
              </w:rPr>
              <w:t>£</w:t>
            </w:r>
            <w:r w:rsidR="009C497A">
              <w:rPr>
                <w:rFonts w:cs="Arial"/>
                <w:color w:val="auto"/>
                <w:sz w:val="20"/>
                <w:szCs w:val="20"/>
              </w:rPr>
              <w:t>1</w:t>
            </w:r>
            <w:r w:rsidR="0007614E">
              <w:rPr>
                <w:rFonts w:cs="Arial"/>
                <w:color w:val="auto"/>
                <w:sz w:val="20"/>
                <w:szCs w:val="20"/>
              </w:rPr>
              <w:t>,500</w:t>
            </w:r>
          </w:p>
        </w:tc>
        <w:tc>
          <w:tcPr>
            <w:tcW w:w="6945" w:type="dxa"/>
            <w:tcBorders>
              <w:top w:val="nil"/>
              <w:left w:val="nil"/>
              <w:bottom w:val="single" w:sz="4" w:space="0" w:color="auto"/>
              <w:right w:val="single" w:sz="4" w:space="0" w:color="auto"/>
            </w:tcBorders>
            <w:shd w:val="clear" w:color="auto" w:fill="auto"/>
            <w:noWrap/>
            <w:vAlign w:val="center"/>
            <w:hideMark/>
          </w:tcPr>
          <w:p w:rsidR="00AF4A95" w:rsidRPr="00164509" w:rsidRDefault="00AF4A95" w:rsidP="00BE1706">
            <w:pPr>
              <w:spacing w:beforeLines="60" w:before="144" w:afterLines="60" w:after="144"/>
              <w:rPr>
                <w:rFonts w:cs="Arial"/>
                <w:color w:val="auto"/>
                <w:sz w:val="20"/>
                <w:szCs w:val="20"/>
              </w:rPr>
            </w:pPr>
            <w:r w:rsidRPr="00164509">
              <w:rPr>
                <w:rFonts w:cs="Arial"/>
                <w:color w:val="auto"/>
                <w:sz w:val="20"/>
                <w:szCs w:val="20"/>
              </w:rPr>
              <w:t xml:space="preserve">Funding put aside </w:t>
            </w:r>
            <w:r w:rsidR="00BE1706">
              <w:rPr>
                <w:rFonts w:cs="Arial"/>
                <w:color w:val="auto"/>
                <w:sz w:val="20"/>
                <w:szCs w:val="20"/>
              </w:rPr>
              <w:t>for</w:t>
            </w:r>
            <w:r w:rsidR="00BE1706" w:rsidRPr="00BE1706">
              <w:rPr>
                <w:rFonts w:cs="Arial"/>
                <w:color w:val="auto"/>
                <w:sz w:val="20"/>
                <w:szCs w:val="20"/>
              </w:rPr>
              <w:t xml:space="preserve"> in-year changes to committed allocations</w:t>
            </w:r>
          </w:p>
        </w:tc>
      </w:tr>
      <w:tr w:rsidR="00AF4A95" w:rsidRPr="00164509" w:rsidTr="00AF4A95">
        <w:trPr>
          <w:trHeight w:val="255"/>
        </w:trPr>
        <w:tc>
          <w:tcPr>
            <w:tcW w:w="26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F4A95" w:rsidRPr="008B4C85" w:rsidRDefault="00AF4A95" w:rsidP="009E7DFC">
            <w:pPr>
              <w:spacing w:beforeLines="60" w:before="144" w:afterLines="60" w:after="144"/>
              <w:rPr>
                <w:rFonts w:cs="Arial"/>
                <w:b/>
                <w:bCs/>
                <w:color w:val="auto"/>
              </w:rPr>
            </w:pPr>
            <w:r w:rsidRPr="008B4C85">
              <w:rPr>
                <w:rFonts w:cs="Arial"/>
                <w:b/>
                <w:bCs/>
                <w:color w:val="auto"/>
              </w:rPr>
              <w:t>Total allocated/committed</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AF4A95" w:rsidRPr="00164509" w:rsidRDefault="00AF4A95" w:rsidP="009E7DFC">
            <w:pPr>
              <w:spacing w:beforeLines="60" w:before="144" w:afterLines="60" w:after="144"/>
              <w:jc w:val="center"/>
              <w:rPr>
                <w:rFonts w:cs="Arial"/>
                <w:b/>
                <w:bCs/>
                <w:color w:val="auto"/>
              </w:rPr>
            </w:pPr>
            <w:r w:rsidRPr="00164509">
              <w:rPr>
                <w:rFonts w:cs="Arial"/>
                <w:b/>
                <w:bCs/>
                <w:color w:val="auto"/>
              </w:rPr>
              <w:t> </w:t>
            </w:r>
          </w:p>
        </w:tc>
        <w:tc>
          <w:tcPr>
            <w:tcW w:w="1985" w:type="dxa"/>
            <w:tcBorders>
              <w:top w:val="single" w:sz="4" w:space="0" w:color="auto"/>
              <w:left w:val="nil"/>
              <w:bottom w:val="single" w:sz="4" w:space="0" w:color="auto"/>
              <w:right w:val="single" w:sz="4" w:space="0" w:color="auto"/>
            </w:tcBorders>
            <w:shd w:val="clear" w:color="000000" w:fill="F2F2F2"/>
          </w:tcPr>
          <w:p w:rsidR="005C0D7E" w:rsidRDefault="005C0D7E" w:rsidP="005C0D7E">
            <w:pPr>
              <w:jc w:val="center"/>
              <w:rPr>
                <w:rFonts w:cs="Arial"/>
                <w:b/>
                <w:bCs/>
              </w:rPr>
            </w:pPr>
          </w:p>
          <w:p w:rsidR="002E1D57" w:rsidRDefault="002E1D57" w:rsidP="002E1D57">
            <w:pPr>
              <w:spacing w:after="0"/>
              <w:jc w:val="center"/>
              <w:rPr>
                <w:rFonts w:cs="Arial"/>
                <w:b/>
                <w:bCs/>
                <w:color w:val="auto"/>
                <w:sz w:val="22"/>
                <w:szCs w:val="22"/>
              </w:rPr>
            </w:pPr>
            <w:r>
              <w:rPr>
                <w:rFonts w:cs="Arial"/>
                <w:b/>
                <w:bCs/>
                <w:sz w:val="22"/>
                <w:szCs w:val="22"/>
              </w:rPr>
              <w:t>£1,</w:t>
            </w:r>
            <w:r w:rsidR="00286CE0">
              <w:rPr>
                <w:rFonts w:cs="Arial"/>
                <w:b/>
                <w:bCs/>
                <w:sz w:val="22"/>
                <w:szCs w:val="22"/>
              </w:rPr>
              <w:t>401</w:t>
            </w:r>
            <w:r>
              <w:rPr>
                <w:rFonts w:cs="Arial"/>
                <w:b/>
                <w:bCs/>
                <w:sz w:val="22"/>
                <w:szCs w:val="22"/>
              </w:rPr>
              <w:t>,842</w:t>
            </w:r>
          </w:p>
          <w:p w:rsidR="0007614E" w:rsidRDefault="0007614E" w:rsidP="0007614E">
            <w:pPr>
              <w:spacing w:after="0"/>
              <w:jc w:val="center"/>
              <w:rPr>
                <w:rFonts w:cs="Arial"/>
                <w:b/>
                <w:bCs/>
                <w:color w:val="auto"/>
                <w:sz w:val="22"/>
                <w:szCs w:val="22"/>
              </w:rPr>
            </w:pPr>
          </w:p>
          <w:p w:rsidR="00AF4A95" w:rsidRPr="005C0D7E" w:rsidRDefault="00AF4A95" w:rsidP="00671D34">
            <w:pPr>
              <w:jc w:val="center"/>
              <w:rPr>
                <w:rFonts w:cs="Arial"/>
                <w:b/>
                <w:bCs/>
              </w:rPr>
            </w:pPr>
          </w:p>
        </w:tc>
        <w:tc>
          <w:tcPr>
            <w:tcW w:w="6945" w:type="dxa"/>
            <w:tcBorders>
              <w:top w:val="single" w:sz="4" w:space="0" w:color="auto"/>
              <w:left w:val="nil"/>
              <w:bottom w:val="single" w:sz="4" w:space="0" w:color="auto"/>
              <w:right w:val="single" w:sz="4" w:space="0" w:color="auto"/>
            </w:tcBorders>
            <w:shd w:val="clear" w:color="000000" w:fill="F2F2F2"/>
            <w:noWrap/>
            <w:vAlign w:val="center"/>
            <w:hideMark/>
          </w:tcPr>
          <w:p w:rsidR="00AF4A95" w:rsidRPr="00164509" w:rsidRDefault="00AF4A95" w:rsidP="009E7DFC">
            <w:pPr>
              <w:spacing w:beforeLines="60" w:before="144" w:afterLines="60" w:after="144"/>
              <w:jc w:val="center"/>
              <w:rPr>
                <w:rFonts w:cs="Arial"/>
                <w:b/>
                <w:bCs/>
                <w:color w:val="auto"/>
              </w:rPr>
            </w:pPr>
            <w:r w:rsidRPr="00164509">
              <w:rPr>
                <w:rFonts w:cs="Arial"/>
                <w:b/>
                <w:bCs/>
                <w:color w:val="auto"/>
              </w:rPr>
              <w:t> </w:t>
            </w:r>
          </w:p>
        </w:tc>
      </w:tr>
      <w:tr w:rsidR="00AF4A95" w:rsidRPr="00164509" w:rsidTr="00AF4A95">
        <w:trPr>
          <w:trHeight w:val="255"/>
        </w:trPr>
        <w:tc>
          <w:tcPr>
            <w:tcW w:w="2698" w:type="dxa"/>
            <w:tcBorders>
              <w:top w:val="nil"/>
              <w:left w:val="nil"/>
              <w:bottom w:val="nil"/>
              <w:right w:val="nil"/>
            </w:tcBorders>
            <w:shd w:val="clear" w:color="auto" w:fill="auto"/>
            <w:noWrap/>
            <w:vAlign w:val="bottom"/>
            <w:hideMark/>
          </w:tcPr>
          <w:p w:rsidR="00AF4A95" w:rsidRPr="00164509" w:rsidRDefault="00AF4A95" w:rsidP="00164509">
            <w:pPr>
              <w:spacing w:after="0"/>
              <w:rPr>
                <w:rFonts w:cs="Arial"/>
                <w:color w:val="DD0806"/>
                <w:sz w:val="18"/>
                <w:szCs w:val="18"/>
              </w:rPr>
            </w:pPr>
          </w:p>
        </w:tc>
        <w:tc>
          <w:tcPr>
            <w:tcW w:w="2552" w:type="dxa"/>
            <w:tcBorders>
              <w:top w:val="nil"/>
              <w:left w:val="nil"/>
              <w:bottom w:val="nil"/>
              <w:right w:val="nil"/>
            </w:tcBorders>
            <w:shd w:val="clear" w:color="auto" w:fill="auto"/>
            <w:noWrap/>
            <w:vAlign w:val="bottom"/>
            <w:hideMark/>
          </w:tcPr>
          <w:p w:rsidR="00AF4A95" w:rsidRPr="00164509" w:rsidRDefault="00AF4A95" w:rsidP="00164509">
            <w:pPr>
              <w:spacing w:after="0"/>
              <w:rPr>
                <w:rFonts w:cs="Arial"/>
                <w:color w:val="DD0806"/>
                <w:sz w:val="18"/>
                <w:szCs w:val="18"/>
              </w:rPr>
            </w:pPr>
          </w:p>
        </w:tc>
        <w:tc>
          <w:tcPr>
            <w:tcW w:w="1985" w:type="dxa"/>
            <w:tcBorders>
              <w:top w:val="single" w:sz="4" w:space="0" w:color="auto"/>
              <w:left w:val="nil"/>
              <w:bottom w:val="nil"/>
              <w:right w:val="single" w:sz="4" w:space="0" w:color="auto"/>
            </w:tcBorders>
          </w:tcPr>
          <w:p w:rsidR="00AF4A95" w:rsidRPr="00164509" w:rsidRDefault="00AF4A95" w:rsidP="00164509">
            <w:pPr>
              <w:spacing w:after="0"/>
              <w:rPr>
                <w:rFonts w:cs="Arial"/>
                <w:color w:val="DD0806"/>
                <w:sz w:val="18"/>
                <w:szCs w:val="18"/>
              </w:rPr>
            </w:pPr>
          </w:p>
        </w:tc>
        <w:tc>
          <w:tcPr>
            <w:tcW w:w="6945" w:type="dxa"/>
            <w:tcBorders>
              <w:top w:val="nil"/>
              <w:left w:val="nil"/>
              <w:bottom w:val="nil"/>
              <w:right w:val="nil"/>
            </w:tcBorders>
            <w:shd w:val="clear" w:color="auto" w:fill="auto"/>
            <w:noWrap/>
            <w:vAlign w:val="bottom"/>
            <w:hideMark/>
          </w:tcPr>
          <w:p w:rsidR="00AF4A95" w:rsidRPr="00164509" w:rsidRDefault="00AF4A95" w:rsidP="00164509">
            <w:pPr>
              <w:spacing w:after="0"/>
              <w:rPr>
                <w:rFonts w:cs="Arial"/>
                <w:color w:val="DD0806"/>
                <w:sz w:val="18"/>
                <w:szCs w:val="18"/>
              </w:rPr>
            </w:pPr>
          </w:p>
        </w:tc>
      </w:tr>
    </w:tbl>
    <w:p w:rsidR="004456DD" w:rsidRPr="009E51FC" w:rsidRDefault="004456DD" w:rsidP="0093067A"/>
    <w:sectPr w:rsidR="004456DD" w:rsidRPr="009E51FC" w:rsidSect="008B4C8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13" w:rsidRDefault="00AA6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Pr="00AA6A13" w:rsidRDefault="00AA6A13" w:rsidP="00AA6A13">
    <w:pPr>
      <w:pStyle w:val="Header"/>
      <w:jc w:val="center"/>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bookmarkStart w:id="0" w:name="_GoBack"/>
    <w:bookmarkEnd w:id="0"/>
    <w:r>
      <w:rPr>
        <w:sz w:val="48"/>
        <w:szCs w:val="48"/>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F0135"/>
    <w:multiLevelType w:val="hybridMultilevel"/>
    <w:tmpl w:val="FB0CA5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15B0338"/>
    <w:multiLevelType w:val="hybridMultilevel"/>
    <w:tmpl w:val="4F4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1"/>
  </w:num>
  <w:num w:numId="5">
    <w:abstractNumId w:val="13"/>
  </w:num>
  <w:num w:numId="6">
    <w:abstractNumId w:val="11"/>
  </w:num>
  <w:num w:numId="7">
    <w:abstractNumId w:val="9"/>
  </w:num>
  <w:num w:numId="8">
    <w:abstractNumId w:val="16"/>
  </w:num>
  <w:num w:numId="9">
    <w:abstractNumId w:val="16"/>
  </w:num>
  <w:num w:numId="10">
    <w:abstractNumId w:val="7"/>
  </w:num>
  <w:num w:numId="11">
    <w:abstractNumId w:val="12"/>
  </w:num>
  <w:num w:numId="12">
    <w:abstractNumId w:val="14"/>
  </w:num>
  <w:num w:numId="13">
    <w:abstractNumId w:val="16"/>
  </w:num>
  <w:num w:numId="14">
    <w:abstractNumId w:val="15"/>
  </w:num>
  <w:num w:numId="15">
    <w:abstractNumId w:val="16"/>
  </w:num>
  <w:num w:numId="16">
    <w:abstractNumId w:val="6"/>
  </w:num>
  <w:num w:numId="17">
    <w:abstractNumId w:val="1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16"/>
  </w:num>
  <w:num w:numId="23">
    <w:abstractNumId w:val="8"/>
  </w:num>
  <w:num w:numId="24">
    <w:abstractNumId w:val="16"/>
  </w:num>
  <w:num w:numId="25">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7">
    <w:abstractNumId w:val="4"/>
  </w:num>
  <w:num w:numId="28">
    <w:abstractNumId w:val="16"/>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4E92"/>
    <w:rsid w:val="00045F8B"/>
    <w:rsid w:val="00046D2B"/>
    <w:rsid w:val="000507FF"/>
    <w:rsid w:val="00056263"/>
    <w:rsid w:val="00064D8A"/>
    <w:rsid w:val="00064F82"/>
    <w:rsid w:val="00066510"/>
    <w:rsid w:val="00073EF9"/>
    <w:rsid w:val="0007614E"/>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86CE0"/>
    <w:rsid w:val="00290915"/>
    <w:rsid w:val="00295CD3"/>
    <w:rsid w:val="00296C13"/>
    <w:rsid w:val="0029715B"/>
    <w:rsid w:val="002A22E2"/>
    <w:rsid w:val="002B3804"/>
    <w:rsid w:val="002B7981"/>
    <w:rsid w:val="002C64F7"/>
    <w:rsid w:val="002E12C1"/>
    <w:rsid w:val="002E19BC"/>
    <w:rsid w:val="002E1D57"/>
    <w:rsid w:val="002F077B"/>
    <w:rsid w:val="002F41F2"/>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1324E"/>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7E18"/>
    <w:rsid w:val="00572A0B"/>
    <w:rsid w:val="00575F5F"/>
    <w:rsid w:val="00581805"/>
    <w:rsid w:val="0058347C"/>
    <w:rsid w:val="00585F76"/>
    <w:rsid w:val="005969F3"/>
    <w:rsid w:val="005A2CAC"/>
    <w:rsid w:val="005A34E4"/>
    <w:rsid w:val="005A7390"/>
    <w:rsid w:val="005B17F2"/>
    <w:rsid w:val="005B7FB0"/>
    <w:rsid w:val="005C0D7E"/>
    <w:rsid w:val="005C35A5"/>
    <w:rsid w:val="005C5425"/>
    <w:rsid w:val="005C577C"/>
    <w:rsid w:val="005C5844"/>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61D3E"/>
    <w:rsid w:val="00667A30"/>
    <w:rsid w:val="00671D34"/>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B76A2"/>
    <w:rsid w:val="007C5C23"/>
    <w:rsid w:val="007E2A26"/>
    <w:rsid w:val="007E570B"/>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FBF"/>
    <w:rsid w:val="008C4B6C"/>
    <w:rsid w:val="008D26B5"/>
    <w:rsid w:val="008D3DDB"/>
    <w:rsid w:val="008F00D2"/>
    <w:rsid w:val="008F573F"/>
    <w:rsid w:val="009034EC"/>
    <w:rsid w:val="009128E0"/>
    <w:rsid w:val="0092705F"/>
    <w:rsid w:val="0093067A"/>
    <w:rsid w:val="00941C60"/>
    <w:rsid w:val="00941CD8"/>
    <w:rsid w:val="00966D42"/>
    <w:rsid w:val="00971689"/>
    <w:rsid w:val="00973E90"/>
    <w:rsid w:val="00975B07"/>
    <w:rsid w:val="00980B4A"/>
    <w:rsid w:val="00990DF3"/>
    <w:rsid w:val="009B168F"/>
    <w:rsid w:val="009B326E"/>
    <w:rsid w:val="009B4537"/>
    <w:rsid w:val="009C497A"/>
    <w:rsid w:val="009E33A7"/>
    <w:rsid w:val="009E3D0A"/>
    <w:rsid w:val="009E51FC"/>
    <w:rsid w:val="009E631A"/>
    <w:rsid w:val="009E7DFC"/>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6A13"/>
    <w:rsid w:val="00AA75FD"/>
    <w:rsid w:val="00AB2988"/>
    <w:rsid w:val="00AB7999"/>
    <w:rsid w:val="00AD3292"/>
    <w:rsid w:val="00AE4225"/>
    <w:rsid w:val="00AE7AF0"/>
    <w:rsid w:val="00AF45FA"/>
    <w:rsid w:val="00AF4A95"/>
    <w:rsid w:val="00B1713B"/>
    <w:rsid w:val="00B2337B"/>
    <w:rsid w:val="00B4230A"/>
    <w:rsid w:val="00B500CA"/>
    <w:rsid w:val="00B72910"/>
    <w:rsid w:val="00B86314"/>
    <w:rsid w:val="00B91B3D"/>
    <w:rsid w:val="00BA1C2E"/>
    <w:rsid w:val="00BA4073"/>
    <w:rsid w:val="00BC200B"/>
    <w:rsid w:val="00BC4756"/>
    <w:rsid w:val="00BC69A4"/>
    <w:rsid w:val="00BD5AEC"/>
    <w:rsid w:val="00BE0680"/>
    <w:rsid w:val="00BE1706"/>
    <w:rsid w:val="00BE305F"/>
    <w:rsid w:val="00BE7BA3"/>
    <w:rsid w:val="00BF5682"/>
    <w:rsid w:val="00BF7B09"/>
    <w:rsid w:val="00C103B5"/>
    <w:rsid w:val="00C11C17"/>
    <w:rsid w:val="00C161DA"/>
    <w:rsid w:val="00C20A95"/>
    <w:rsid w:val="00C2692F"/>
    <w:rsid w:val="00C27181"/>
    <w:rsid w:val="00C3207C"/>
    <w:rsid w:val="00C400E1"/>
    <w:rsid w:val="00C41187"/>
    <w:rsid w:val="00C62745"/>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366E"/>
    <w:rsid w:val="00E4216B"/>
    <w:rsid w:val="00E52086"/>
    <w:rsid w:val="00E543A6"/>
    <w:rsid w:val="00E60479"/>
    <w:rsid w:val="00E61D73"/>
    <w:rsid w:val="00E67478"/>
    <w:rsid w:val="00E73684"/>
    <w:rsid w:val="00E818D6"/>
    <w:rsid w:val="00E860D4"/>
    <w:rsid w:val="00E87F7A"/>
    <w:rsid w:val="00E87FA2"/>
    <w:rsid w:val="00E96BD7"/>
    <w:rsid w:val="00EA0DB1"/>
    <w:rsid w:val="00EA0EE9"/>
    <w:rsid w:val="00EA7138"/>
    <w:rsid w:val="00EC0009"/>
    <w:rsid w:val="00EC4482"/>
    <w:rsid w:val="00ED52CA"/>
    <w:rsid w:val="00ED5860"/>
    <w:rsid w:val="00ED607A"/>
    <w:rsid w:val="00EE35C9"/>
    <w:rsid w:val="00EE5586"/>
    <w:rsid w:val="00EE612A"/>
    <w:rsid w:val="00EF3272"/>
    <w:rsid w:val="00F05ECA"/>
    <w:rsid w:val="00F07877"/>
    <w:rsid w:val="00F15646"/>
    <w:rsid w:val="00F2394D"/>
    <w:rsid w:val="00F3566E"/>
    <w:rsid w:val="00F375FB"/>
    <w:rsid w:val="00F41AC1"/>
    <w:rsid w:val="00F4367A"/>
    <w:rsid w:val="00F445B1"/>
    <w:rsid w:val="00F457C9"/>
    <w:rsid w:val="00F45CD4"/>
    <w:rsid w:val="00F66DCA"/>
    <w:rsid w:val="00F67CF4"/>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67715222">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01544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84198945">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70792899">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011569402">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62848855">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6DEA-9B6E-4C2D-BA38-BB09564C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27D2AE24</Template>
  <TotalTime>22</TotalTime>
  <Pages>4</Pages>
  <Words>817</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6</cp:revision>
  <cp:lastPrinted>2019-12-24T10:42:00Z</cp:lastPrinted>
  <dcterms:created xsi:type="dcterms:W3CDTF">2019-04-16T11:59:00Z</dcterms:created>
  <dcterms:modified xsi:type="dcterms:W3CDTF">2020-01-20T12:05:00Z</dcterms:modified>
</cp:coreProperties>
</file>